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0C426C" w:rsidRPr="00475A8D" w:rsidRDefault="00027214">
      <w:pPr>
        <w:rPr>
          <w:sz w:val="22"/>
          <w:szCs w:val="22"/>
        </w:rPr>
      </w:pPr>
      <w:r w:rsidRPr="00027214">
        <w:rPr>
          <w:noProof/>
          <w:lang w:val="en-US"/>
        </w:rPr>
        <w:pict>
          <v:shapetype id="_x0000_t202" coordsize="21600,21600" o:spt="202" path="m0,0l0,21600,21600,21600,21600,0xe">
            <v:stroke joinstyle="miter"/>
            <v:path gradientshapeok="t" o:connecttype="rect"/>
          </v:shapetype>
          <v:shape id="Text Box 1" o:spid="_x0000_s1026" type="#_x0000_t202" style="position:absolute;margin-left:18pt;margin-top:9pt;width:387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" filled="f" stroked="f">
            <v:textbox>
              <w:txbxContent>
                <w:p w:rsidR="00FE01D6" w:rsidRPr="000C426C" w:rsidRDefault="00FE01D6" w:rsidP="000C426C">
                  <w:pPr>
                    <w:jc w:val="center"/>
                    <w:rPr>
                      <w:rFonts w:ascii="Comic Sans MS" w:hAnsi="Comic Sans MS"/>
                      <w:b/>
                      <w:color w:val="EEECE1" w:themeColor="background2"/>
                      <w:sz w:val="56"/>
                      <w:szCs w:val="72"/>
                    </w:rPr>
                  </w:pPr>
                  <w:r w:rsidRPr="000C426C">
                    <w:rPr>
                      <w:rFonts w:ascii="Comic Sans MS" w:hAnsi="Comic Sans MS"/>
                      <w:b/>
                      <w:color w:val="EEECE1" w:themeColor="background2"/>
                      <w:sz w:val="56"/>
                      <w:szCs w:val="72"/>
                    </w:rPr>
                    <w:t>QUALITY TEACHING</w:t>
                  </w:r>
                  <w:r w:rsidRPr="000C426C">
                    <w:rPr>
                      <w:rFonts w:ascii="Comic Sans MS" w:hAnsi="Comic Sans MS"/>
                      <w:b/>
                      <w:color w:val="EEECE1" w:themeColor="background2"/>
                      <w:sz w:val="52"/>
                      <w:szCs w:val="72"/>
                    </w:rPr>
                    <w:t xml:space="preserve"> </w:t>
                  </w:r>
                </w:p>
                <w:p w:rsidR="00FE01D6" w:rsidRPr="000C426C" w:rsidRDefault="00FE01D6" w:rsidP="000C426C">
                  <w:pPr>
                    <w:jc w:val="center"/>
                    <w:rPr>
                      <w:rFonts w:ascii="Comic Sans MS" w:hAnsi="Comic Sans MS"/>
                      <w:b/>
                      <w:color w:val="EEECE1" w:themeColor="background2"/>
                      <w:sz w:val="96"/>
                      <w:szCs w:val="72"/>
                    </w:rPr>
                  </w:pPr>
                  <w:r w:rsidRPr="000C426C">
                    <w:rPr>
                      <w:rFonts w:ascii="Comic Sans MS" w:hAnsi="Comic Sans MS"/>
                      <w:b/>
                      <w:color w:val="EEECE1" w:themeColor="background2"/>
                      <w:sz w:val="56"/>
                      <w:szCs w:val="72"/>
                    </w:rPr>
                    <w:t>@ BHHS</w:t>
                  </w:r>
                </w:p>
              </w:txbxContent>
            </v:textbox>
            <w10:wrap type="square"/>
          </v:shape>
        </w:pict>
      </w:r>
    </w:p>
    <w:p w:rsidR="0040608F" w:rsidRDefault="0040608F">
      <w:pPr>
        <w:rPr>
          <w:rFonts w:ascii="Comic Sans MS" w:hAnsi="Comic Sans MS"/>
          <w:sz w:val="22"/>
        </w:rPr>
        <w:sectPr w:rsidR="0040608F">
          <w:pgSz w:w="16840" w:h="11900" w:orient="landscape"/>
          <w:pgMar w:top="1800" w:right="1440" w:bottom="1800" w:left="1440" w:header="708" w:footer="708" w:gutter="0"/>
          <w:pgBorders>
            <w:top w:val="thinThickSmallGap" w:sz="24" w:space="1" w:color="auto"/>
            <w:left w:val="thinThickSmallGap" w:sz="24" w:space="4" w:color="auto"/>
            <w:bottom w:val="thickThinSmallGap" w:sz="24" w:space="1" w:color="auto"/>
            <w:right w:val="thickThinSmallGap" w:sz="24" w:space="4" w:color="auto"/>
          </w:pgBorders>
          <w:cols w:space="708"/>
          <w:docGrid w:linePitch="360"/>
        </w:sectPr>
      </w:pPr>
    </w:p>
    <w:p w:rsidR="005E421D" w:rsidRDefault="00F0395F" w:rsidP="005E421D">
      <w:pPr>
        <w:rPr>
          <w:rFonts w:ascii="Comic Sans MS" w:hAnsi="Comic Sans MS"/>
          <w:sz w:val="22"/>
        </w:rPr>
      </w:pPr>
      <w:r>
        <w:rPr>
          <w:rFonts w:ascii="Comic Sans MS" w:hAnsi="Comic Sans MS"/>
          <w:sz w:val="22"/>
        </w:rPr>
        <w:t xml:space="preserve">I hope you all enjoyed the first edition of the Quality Teaching newsletter on Higher Order Thinking. I also hope you took the time to look at most of the teaching tools to enhance student learning and are taking risks in your classroom to use the tools. </w:t>
      </w:r>
    </w:p>
    <w:p w:rsidR="00F0395F" w:rsidRDefault="00F0395F" w:rsidP="005E421D">
      <w:pPr>
        <w:rPr>
          <w:rFonts w:ascii="Comic Sans MS" w:hAnsi="Comic Sans MS"/>
          <w:sz w:val="22"/>
        </w:rPr>
      </w:pPr>
    </w:p>
    <w:p w:rsidR="00F0395F" w:rsidRDefault="00F0395F" w:rsidP="005E421D">
      <w:pPr>
        <w:rPr>
          <w:rFonts w:ascii="Comic Sans MS" w:hAnsi="Comic Sans MS"/>
          <w:sz w:val="22"/>
        </w:rPr>
      </w:pPr>
      <w:r>
        <w:rPr>
          <w:rFonts w:ascii="Comic Sans MS" w:hAnsi="Comic Sans MS"/>
          <w:sz w:val="22"/>
        </w:rPr>
        <w:t>When you use some of the teaching strategies or tools in your classroom, can you photocopy some student work and place it in my pigeon hole. This will allow me to show other teachers how quality teaching tools can be implemented into lesson plans and programs</w:t>
      </w:r>
    </w:p>
    <w:p w:rsidR="00400FED" w:rsidRDefault="00400FED" w:rsidP="005E421D">
      <w:pPr>
        <w:rPr>
          <w:rFonts w:ascii="Comic Sans MS" w:hAnsi="Comic Sans MS"/>
          <w:sz w:val="22"/>
        </w:rPr>
      </w:pPr>
    </w:p>
    <w:p w:rsidR="00400FED" w:rsidRDefault="00F0395F" w:rsidP="005E421D">
      <w:pPr>
        <w:rPr>
          <w:rFonts w:ascii="Comic Sans MS" w:hAnsi="Comic Sans MS"/>
          <w:sz w:val="22"/>
        </w:rPr>
      </w:pPr>
      <w:r>
        <w:rPr>
          <w:rFonts w:ascii="Comic Sans MS" w:hAnsi="Comic Sans MS"/>
          <w:sz w:val="22"/>
        </w:rPr>
        <w:t>Just a reminder about the BHHS Quality Teaching Wiki I have created. It is excellent to here that teachers have been on the site and found it useful. During the past fortnight I have uploaded new tools onto the wiki.</w:t>
      </w:r>
    </w:p>
    <w:p w:rsidR="00F0395F" w:rsidRDefault="00B90EA6" w:rsidP="005E421D">
      <w:pPr>
        <w:rPr>
          <w:rFonts w:ascii="Comic Sans MS" w:hAnsi="Comic Sans MS"/>
          <w:sz w:val="22"/>
        </w:rPr>
      </w:pPr>
      <w:r>
        <w:rPr>
          <w:rFonts w:ascii="Arial" w:hAnsi="Arial" w:cs="Arial"/>
          <w:noProof/>
          <w:sz w:val="26"/>
          <w:szCs w:val="26"/>
          <w:lang w:val="en-US"/>
        </w:rPr>
        <w:drawing>
          <wp:inline distT="0" distB="0" distL="0" distR="0">
            <wp:extent cx="2171700" cy="1780203"/>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171700" cy="1780203"/>
                    </a:xfrm>
                    <a:prstGeom prst="rect">
                      <a:avLst/>
                    </a:prstGeom>
                    <a:noFill/>
                    <a:ln>
                      <a:noFill/>
                    </a:ln>
                  </pic:spPr>
                </pic:pic>
              </a:graphicData>
            </a:graphic>
          </wp:inline>
        </w:drawing>
      </w:r>
    </w:p>
    <w:p w:rsidR="005E421D" w:rsidRPr="005E421D" w:rsidRDefault="00F0395F" w:rsidP="005E421D">
      <w:pPr>
        <w:rPr>
          <w:rFonts w:ascii="Comic Sans MS" w:hAnsi="Comic Sans MS"/>
          <w:sz w:val="22"/>
        </w:rPr>
      </w:pPr>
      <w:r>
        <w:rPr>
          <w:rFonts w:ascii="Comic Sans MS" w:hAnsi="Comic Sans MS"/>
          <w:sz w:val="22"/>
        </w:rPr>
        <w:t xml:space="preserve"> The</w:t>
      </w:r>
      <w:r w:rsidR="005E421D">
        <w:rPr>
          <w:rFonts w:ascii="Comic Sans MS" w:hAnsi="Comic Sans MS"/>
          <w:sz w:val="22"/>
        </w:rPr>
        <w:t xml:space="preserve"> </w:t>
      </w:r>
      <w:r w:rsidR="00400FED">
        <w:rPr>
          <w:rFonts w:ascii="Comic Sans MS" w:hAnsi="Comic Sans MS"/>
          <w:sz w:val="22"/>
        </w:rPr>
        <w:t xml:space="preserve">website </w:t>
      </w:r>
      <w:r w:rsidR="005E421D">
        <w:rPr>
          <w:rFonts w:ascii="Comic Sans MS" w:hAnsi="Comic Sans MS"/>
          <w:sz w:val="22"/>
        </w:rPr>
        <w:t>address is</w:t>
      </w:r>
      <w:r w:rsidR="00660A18">
        <w:rPr>
          <w:rFonts w:ascii="Comic Sans MS" w:hAnsi="Comic Sans MS"/>
          <w:sz w:val="22"/>
        </w:rPr>
        <w:t xml:space="preserve"> </w:t>
      </w:r>
      <w:hyperlink r:id="rId6" w:history="1">
        <w:r w:rsidR="00400FED" w:rsidRPr="004A051C">
          <w:rPr>
            <w:rStyle w:val="Hyperlink"/>
            <w:rFonts w:ascii="Comic Sans MS" w:hAnsi="Comic Sans MS"/>
            <w:sz w:val="22"/>
          </w:rPr>
          <w:t>https://qualityteachingbhhs.wikispaces.com/</w:t>
        </w:r>
      </w:hyperlink>
      <w:r w:rsidR="00400FED">
        <w:rPr>
          <w:rFonts w:ascii="Comic Sans MS" w:hAnsi="Comic Sans MS"/>
          <w:sz w:val="22"/>
        </w:rPr>
        <w:t xml:space="preserve">. </w:t>
      </w:r>
      <w:r w:rsidR="005E421D">
        <w:rPr>
          <w:rFonts w:ascii="Comic Sans MS" w:hAnsi="Comic Sans MS"/>
          <w:sz w:val="22"/>
        </w:rPr>
        <w:t>The wiki includes Quality Teaching documents, tools, KLA specific material and the</w:t>
      </w:r>
      <w:r w:rsidR="000E1619">
        <w:rPr>
          <w:rFonts w:ascii="Comic Sans MS" w:hAnsi="Comic Sans MS"/>
          <w:sz w:val="22"/>
        </w:rPr>
        <w:t xml:space="preserve"> fortnightly</w:t>
      </w:r>
      <w:r w:rsidR="005E421D">
        <w:rPr>
          <w:rFonts w:ascii="Comic Sans MS" w:hAnsi="Comic Sans MS"/>
          <w:sz w:val="22"/>
        </w:rPr>
        <w:t xml:space="preserve"> newsletter. This resource will be constantly updated with new, up to date information. If you would like anything added for the benefit of the faculty or staff, please let me know. </w:t>
      </w:r>
    </w:p>
    <w:p w:rsidR="000C426C" w:rsidRDefault="000C426C" w:rsidP="000C426C">
      <w:pPr>
        <w:rPr>
          <w:rFonts w:ascii="Comic Sans MS" w:hAnsi="Comic Sans MS"/>
          <w:sz w:val="22"/>
        </w:rPr>
      </w:pPr>
    </w:p>
    <w:p w:rsidR="000C426C" w:rsidRDefault="000C426C" w:rsidP="000C426C">
      <w:pPr>
        <w:rPr>
          <w:rFonts w:ascii="Comic Sans MS" w:hAnsi="Comic Sans MS"/>
          <w:sz w:val="22"/>
        </w:rPr>
      </w:pPr>
      <w:r>
        <w:rPr>
          <w:rFonts w:ascii="Comic Sans MS" w:hAnsi="Comic Sans MS"/>
          <w:sz w:val="22"/>
        </w:rPr>
        <w:t>If you would like to see anything else in the newsletter</w:t>
      </w:r>
      <w:r w:rsidR="00B90EA6">
        <w:rPr>
          <w:rFonts w:ascii="Comic Sans MS" w:hAnsi="Comic Sans MS"/>
          <w:sz w:val="22"/>
        </w:rPr>
        <w:t>s please let me know.</w:t>
      </w:r>
      <w:r>
        <w:rPr>
          <w:rFonts w:ascii="Comic Sans MS" w:hAnsi="Comic Sans MS"/>
          <w:sz w:val="22"/>
        </w:rPr>
        <w:t xml:space="preserve"> Also</w:t>
      </w:r>
      <w:r w:rsidR="00B90EA6">
        <w:rPr>
          <w:rFonts w:ascii="Comic Sans MS" w:hAnsi="Comic Sans MS"/>
          <w:sz w:val="22"/>
        </w:rPr>
        <w:t>,</w:t>
      </w:r>
      <w:r>
        <w:rPr>
          <w:rFonts w:ascii="Comic Sans MS" w:hAnsi="Comic Sans MS"/>
          <w:sz w:val="22"/>
        </w:rPr>
        <w:t xml:space="preserve"> if you would like more assistance with quality teaching,</w:t>
      </w:r>
      <w:r w:rsidR="000E1619">
        <w:rPr>
          <w:rFonts w:ascii="Comic Sans MS" w:hAnsi="Comic Sans MS"/>
          <w:sz w:val="22"/>
        </w:rPr>
        <w:t xml:space="preserve"> programming, assessment,</w:t>
      </w:r>
      <w:r>
        <w:rPr>
          <w:rFonts w:ascii="Comic Sans MS" w:hAnsi="Comic Sans MS"/>
          <w:sz w:val="22"/>
        </w:rPr>
        <w:t xml:space="preserve"> ICT, numeracy and literacy please see your HT or myself.</w:t>
      </w:r>
    </w:p>
    <w:p w:rsidR="000C426C" w:rsidRDefault="000C426C" w:rsidP="000C426C">
      <w:pPr>
        <w:rPr>
          <w:rFonts w:ascii="Comic Sans MS" w:hAnsi="Comic Sans MS"/>
          <w:sz w:val="22"/>
        </w:rPr>
      </w:pPr>
    </w:p>
    <w:p w:rsidR="00475A8D" w:rsidRDefault="00475A8D" w:rsidP="000C426C">
      <w:pPr>
        <w:rPr>
          <w:rFonts w:ascii="Comic Sans MS" w:hAnsi="Comic Sans MS"/>
          <w:sz w:val="22"/>
        </w:rPr>
      </w:pPr>
    </w:p>
    <w:p w:rsidR="000C426C" w:rsidRDefault="000C426C" w:rsidP="000C426C">
      <w:pPr>
        <w:rPr>
          <w:rFonts w:ascii="Comic Sans MS" w:hAnsi="Comic Sans MS"/>
          <w:sz w:val="22"/>
        </w:rPr>
      </w:pPr>
      <w:r>
        <w:rPr>
          <w:rFonts w:ascii="Comic Sans MS" w:hAnsi="Comic Sans MS"/>
          <w:sz w:val="22"/>
        </w:rPr>
        <w:t xml:space="preserve">Thanks, </w:t>
      </w:r>
    </w:p>
    <w:p w:rsidR="000C426C" w:rsidRDefault="005E421D" w:rsidP="000C426C">
      <w:pPr>
        <w:rPr>
          <w:rFonts w:ascii="Comic Sans MS" w:hAnsi="Comic Sans MS"/>
          <w:sz w:val="22"/>
        </w:rPr>
      </w:pPr>
      <w:r>
        <w:rPr>
          <w:rFonts w:ascii="Comic Sans MS" w:hAnsi="Comic Sans MS"/>
          <w:sz w:val="22"/>
        </w:rPr>
        <w:t>Leanne</w:t>
      </w:r>
    </w:p>
    <w:p w:rsidR="00400FED" w:rsidRDefault="00400FED" w:rsidP="000C426C">
      <w:pPr>
        <w:rPr>
          <w:rFonts w:ascii="Comic Sans MS" w:hAnsi="Comic Sans MS"/>
          <w:sz w:val="22"/>
        </w:rPr>
      </w:pPr>
    </w:p>
    <w:p w:rsidR="0040608F" w:rsidRDefault="0040608F" w:rsidP="00660A18">
      <w:pPr>
        <w:rPr>
          <w:rFonts w:ascii="Comic Sans MS" w:hAnsi="Comic Sans MS"/>
          <w:sz w:val="22"/>
        </w:rPr>
        <w:sectPr w:rsidR="0040608F">
          <w:type w:val="continuous"/>
          <w:pgSz w:w="16840" w:h="11900" w:orient="landscape"/>
          <w:pgMar w:top="1800" w:right="1440" w:bottom="1800" w:left="1440" w:header="708" w:footer="708" w:gutter="0"/>
          <w:pgBorders>
            <w:top w:val="thinThickSmallGap" w:sz="24" w:space="1" w:color="auto"/>
            <w:left w:val="thinThickSmallGap" w:sz="24" w:space="4" w:color="auto"/>
            <w:bottom w:val="thickThinSmallGap" w:sz="24" w:space="1" w:color="auto"/>
            <w:right w:val="thickThinSmallGap" w:sz="24" w:space="4" w:color="auto"/>
          </w:pgBorders>
          <w:cols w:num="2" w:space="708"/>
          <w:docGrid w:linePitch="360"/>
        </w:sectPr>
      </w:pPr>
    </w:p>
    <w:p w:rsidR="002321D3" w:rsidRDefault="00027214" w:rsidP="000E1619">
      <w:pPr>
        <w:rPr>
          <w:rFonts w:ascii="Comic Sans MS" w:hAnsi="Comic Sans MS" w:cs="Verdana"/>
          <w:b/>
          <w:i/>
          <w:iCs/>
          <w:color w:val="141413"/>
          <w:sz w:val="22"/>
          <w:szCs w:val="28"/>
          <w:lang w:val="en-US"/>
        </w:rPr>
      </w:pPr>
      <w:r w:rsidRPr="00027214">
        <w:rPr>
          <w:b/>
          <w:i/>
          <w:noProof/>
          <w:lang w:val="en-US"/>
        </w:rPr>
        <w:pict>
          <v:shape id="Text Box 4" o:spid="_x0000_s1027" type="#_x0000_t202" style="position:absolute;margin-left:9pt;margin-top:18pt;width:666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" filled="f" stroked="f">
            <v:textbox>
              <w:txbxContent>
                <w:p w:rsidR="00FE01D6" w:rsidRPr="00216233" w:rsidRDefault="00FE01D6" w:rsidP="00475A8D">
                  <w:pPr>
                    <w:jc w:val="center"/>
                    <w:rPr>
                      <w:rFonts w:ascii="Comic Sans MS" w:hAnsi="Comic Sans MS"/>
                      <w:b/>
                      <w:color w:val="EEECE1" w:themeColor="background2"/>
                      <w:sz w:val="60"/>
                      <w:szCs w:val="60"/>
                    </w:rPr>
                  </w:pPr>
                  <w:r w:rsidRPr="00216233">
                    <w:rPr>
                      <w:rFonts w:ascii="Comic Sans MS" w:hAnsi="Comic Sans MS"/>
                      <w:b/>
                      <w:color w:val="EEECE1" w:themeColor="background2"/>
                      <w:sz w:val="60"/>
                      <w:szCs w:val="60"/>
                    </w:rPr>
                    <w:t>QUALITY</w:t>
                  </w:r>
                  <w:r>
                    <w:rPr>
                      <w:rFonts w:ascii="Comic Sans MS" w:hAnsi="Comic Sans MS"/>
                      <w:b/>
                      <w:color w:val="EEECE1" w:themeColor="background2"/>
                      <w:sz w:val="60"/>
                      <w:szCs w:val="60"/>
                    </w:rPr>
                    <w:t xml:space="preserve"> LEARNING ENVIRONMENT</w:t>
                  </w:r>
                  <w:r w:rsidRPr="00216233">
                    <w:rPr>
                      <w:rFonts w:ascii="Comic Sans MS" w:hAnsi="Comic Sans MS"/>
                      <w:b/>
                      <w:color w:val="EEECE1" w:themeColor="background2"/>
                      <w:sz w:val="60"/>
                      <w:szCs w:val="60"/>
                    </w:rPr>
                    <w:t>:</w:t>
                  </w:r>
                </w:p>
                <w:p w:rsidR="00FE01D6" w:rsidRPr="00475A8D" w:rsidRDefault="00FE01D6" w:rsidP="00475A8D">
                  <w:pPr>
                    <w:jc w:val="center"/>
                    <w:rPr>
                      <w:rFonts w:ascii="Comic Sans MS" w:hAnsi="Comic Sans MS"/>
                      <w:b/>
                      <w:caps/>
                      <w:color w:val="EEECE1" w:themeColor="background2"/>
                      <w:sz w:val="72"/>
                      <w:szCs w:val="72"/>
                    </w:rPr>
                  </w:pPr>
                  <w:r>
                    <w:rPr>
                      <w:rFonts w:ascii="Comic Sans MS" w:hAnsi="Comic Sans MS"/>
                      <w:b/>
                      <w:caps/>
                      <w:color w:val="EEECE1" w:themeColor="background2"/>
                      <w:sz w:val="60"/>
                      <w:szCs w:val="60"/>
                    </w:rPr>
                    <w:t>HIGH EXPECTATIONS</w:t>
                  </w:r>
                </w:p>
              </w:txbxContent>
            </v:textbox>
            <w10:wrap type="square"/>
          </v:shape>
        </w:pict>
      </w:r>
    </w:p>
    <w:p w:rsidR="002321D3" w:rsidRDefault="002321D3" w:rsidP="000E1619">
      <w:pPr>
        <w:rPr>
          <w:rFonts w:ascii="Comic Sans MS" w:hAnsi="Comic Sans MS" w:cs="Verdana"/>
          <w:b/>
          <w:i/>
          <w:iCs/>
          <w:color w:val="141413"/>
          <w:sz w:val="22"/>
          <w:szCs w:val="28"/>
          <w:lang w:val="en-US"/>
        </w:rPr>
      </w:pPr>
    </w:p>
    <w:p w:rsidR="00025900" w:rsidRPr="002321D3" w:rsidRDefault="00025900" w:rsidP="000E1619">
      <w:pPr>
        <w:rPr>
          <w:rFonts w:ascii="Comic Sans MS" w:hAnsi="Comic Sans MS" w:cs="Verdana"/>
          <w:color w:val="141413"/>
          <w:szCs w:val="28"/>
          <w:lang w:val="en-US"/>
        </w:rPr>
      </w:pPr>
      <w:r w:rsidRPr="002321D3">
        <w:rPr>
          <w:rFonts w:ascii="Comic Sans MS" w:hAnsi="Comic Sans MS" w:cs="Verdana"/>
          <w:b/>
          <w:i/>
          <w:iCs/>
          <w:color w:val="141413"/>
          <w:szCs w:val="28"/>
          <w:lang w:val="en-US"/>
        </w:rPr>
        <w:t>Quality learning environment</w:t>
      </w:r>
      <w:r w:rsidRPr="002321D3">
        <w:rPr>
          <w:rFonts w:ascii="Comic Sans MS" w:hAnsi="Comic Sans MS" w:cs="Verdana"/>
          <w:i/>
          <w:iCs/>
          <w:color w:val="141413"/>
          <w:szCs w:val="28"/>
          <w:lang w:val="en-US"/>
        </w:rPr>
        <w:t xml:space="preserve"> </w:t>
      </w:r>
      <w:r w:rsidRPr="002321D3">
        <w:rPr>
          <w:rFonts w:ascii="Comic Sans MS" w:hAnsi="Comic Sans MS" w:cs="Verdana"/>
          <w:color w:val="141413"/>
          <w:szCs w:val="28"/>
          <w:lang w:val="en-US"/>
        </w:rPr>
        <w:t xml:space="preserve">refers to </w:t>
      </w:r>
      <w:r w:rsidRPr="002321D3">
        <w:rPr>
          <w:rFonts w:ascii="Comic Sans MS" w:hAnsi="Comic Sans MS" w:cs="Verdana"/>
          <w:color w:val="141413"/>
          <w:szCs w:val="28"/>
          <w:u w:val="single"/>
          <w:lang w:val="en-US"/>
        </w:rPr>
        <w:t>pedagogy that creates classrooms where students and teachers work productively in an environment clearly focused on learning</w:t>
      </w:r>
      <w:r w:rsidRPr="002321D3">
        <w:rPr>
          <w:rFonts w:ascii="Comic Sans MS" w:hAnsi="Comic Sans MS" w:cs="Verdana"/>
          <w:color w:val="141413"/>
          <w:szCs w:val="28"/>
          <w:lang w:val="en-US"/>
        </w:rPr>
        <w:t>. Such pedagogy sets high and explicit expectations and develops positive relationships between teachers and students and among students.</w:t>
      </w:r>
    </w:p>
    <w:p w:rsidR="002321D3" w:rsidRPr="002321D3" w:rsidRDefault="002321D3" w:rsidP="000E1619">
      <w:pPr>
        <w:rPr>
          <w:rFonts w:ascii="Comic Sans MS" w:hAnsi="Comic Sans MS" w:cs="Verdana"/>
          <w:b/>
          <w:i/>
          <w:color w:val="141413"/>
          <w:szCs w:val="22"/>
          <w:lang w:val="en-US"/>
        </w:rPr>
      </w:pPr>
    </w:p>
    <w:p w:rsidR="00552C81" w:rsidRPr="002321D3" w:rsidRDefault="00552C81" w:rsidP="000E1619">
      <w:pPr>
        <w:rPr>
          <w:rFonts w:ascii="Comic Sans MS" w:hAnsi="Comic Sans MS" w:cs="Verdana"/>
          <w:color w:val="141413"/>
          <w:szCs w:val="22"/>
          <w:lang w:val="en-US"/>
        </w:rPr>
      </w:pPr>
      <w:r w:rsidRPr="002321D3">
        <w:rPr>
          <w:rFonts w:ascii="Comic Sans MS" w:hAnsi="Comic Sans MS" w:cs="Verdana"/>
          <w:b/>
          <w:i/>
          <w:color w:val="141413"/>
          <w:szCs w:val="22"/>
          <w:lang w:val="en-US"/>
        </w:rPr>
        <w:t>Expectations</w:t>
      </w:r>
      <w:r w:rsidRPr="002321D3">
        <w:rPr>
          <w:rFonts w:ascii="Comic Sans MS" w:hAnsi="Comic Sans MS" w:cs="Verdana"/>
          <w:color w:val="141413"/>
          <w:szCs w:val="22"/>
          <w:lang w:val="en-US"/>
        </w:rPr>
        <w:t xml:space="preserve"> are high when </w:t>
      </w:r>
      <w:r w:rsidRPr="002321D3">
        <w:rPr>
          <w:rFonts w:ascii="Comic Sans MS" w:hAnsi="Comic Sans MS" w:cs="Verdana"/>
          <w:color w:val="141413"/>
          <w:szCs w:val="22"/>
          <w:u w:val="single"/>
          <w:lang w:val="en-US"/>
        </w:rPr>
        <w:t>teachers (or students) communicate the expectation that all members of the class can learn important knowledge and skills that are challenging for them</w:t>
      </w:r>
      <w:r w:rsidRPr="002321D3">
        <w:rPr>
          <w:rFonts w:ascii="Comic Sans MS" w:hAnsi="Comic Sans MS" w:cs="Verdana"/>
          <w:color w:val="141413"/>
          <w:szCs w:val="22"/>
          <w:lang w:val="en-US"/>
        </w:rPr>
        <w:t>. Students are encouraged and recognised for taking conceptual or other risks in learning. Expectations are also high when students at all levels are expected, and try, to master challenging work whether the challenge is intellectual, physical or performance-based.</w:t>
      </w:r>
    </w:p>
    <w:p w:rsidR="002321D3" w:rsidRDefault="002321D3" w:rsidP="000E1619">
      <w:pPr>
        <w:rPr>
          <w:rFonts w:ascii="Comic Sans MS" w:hAnsi="Comic Sans MS" w:cs="Verdana"/>
          <w:color w:val="141413"/>
          <w:sz w:val="22"/>
          <w:szCs w:val="22"/>
          <w:lang w:val="en-US"/>
        </w:rPr>
      </w:pPr>
    </w:p>
    <w:p w:rsidR="002321D3" w:rsidRDefault="002321D3" w:rsidP="000E1619">
      <w:pPr>
        <w:rPr>
          <w:rFonts w:ascii="Comic Sans MS" w:hAnsi="Comic Sans MS" w:cs="Verdana"/>
          <w:color w:val="141413"/>
          <w:sz w:val="22"/>
          <w:szCs w:val="22"/>
          <w:lang w:val="en-US"/>
        </w:rPr>
      </w:pPr>
    </w:p>
    <w:p w:rsidR="002321D3" w:rsidRPr="002321D3" w:rsidRDefault="002321D3" w:rsidP="000E1619">
      <w:pPr>
        <w:rPr>
          <w:rFonts w:ascii="Comic Sans MS" w:hAnsi="Comic Sans MS" w:cs="Verdana"/>
          <w:color w:val="141413"/>
          <w:sz w:val="28"/>
          <w:szCs w:val="22"/>
          <w:lang w:val="en-US"/>
        </w:rPr>
      </w:pPr>
      <w:r w:rsidRPr="002321D3">
        <w:rPr>
          <w:rFonts w:ascii="Comic Sans MS" w:hAnsi="Comic Sans MS" w:cs="Verdana"/>
          <w:color w:val="141413"/>
          <w:szCs w:val="20"/>
          <w:lang w:val="en-US"/>
        </w:rPr>
        <w:t>Expectations are low when little is asked of students in terms of conceptual challenge or risk taking. They are also low when teachers (or students) communicate that they do not expect some students to be able to do the work.</w:t>
      </w:r>
    </w:p>
    <w:p w:rsidR="002321D3" w:rsidRDefault="002321D3" w:rsidP="000E1619">
      <w:pPr>
        <w:rPr>
          <w:rFonts w:ascii="Comic Sans MS" w:hAnsi="Comic Sans MS" w:cs="Verdana"/>
          <w:color w:val="141413"/>
          <w:sz w:val="22"/>
          <w:szCs w:val="22"/>
          <w:lang w:val="en-US"/>
        </w:rPr>
      </w:pPr>
    </w:p>
    <w:p w:rsidR="002321D3" w:rsidRDefault="002321D3" w:rsidP="000E1619">
      <w:pPr>
        <w:rPr>
          <w:rFonts w:ascii="Comic Sans MS" w:hAnsi="Comic Sans MS" w:cs="Verdana"/>
          <w:color w:val="141413"/>
          <w:sz w:val="22"/>
          <w:szCs w:val="22"/>
          <w:lang w:val="en-US"/>
        </w:rPr>
      </w:pPr>
    </w:p>
    <w:p w:rsidR="002321D3" w:rsidRDefault="002321D3" w:rsidP="000E1619">
      <w:pPr>
        <w:rPr>
          <w:rFonts w:ascii="Comic Sans MS" w:hAnsi="Comic Sans MS" w:cs="Verdana"/>
          <w:color w:val="141413"/>
          <w:sz w:val="22"/>
          <w:szCs w:val="22"/>
          <w:lang w:val="en-US"/>
        </w:rPr>
      </w:pPr>
    </w:p>
    <w:p w:rsidR="002321D3" w:rsidRDefault="002321D3" w:rsidP="000E1619">
      <w:pPr>
        <w:rPr>
          <w:rFonts w:ascii="Comic Sans MS" w:hAnsi="Comic Sans MS" w:cs="Verdana"/>
          <w:color w:val="141413"/>
          <w:sz w:val="22"/>
          <w:szCs w:val="22"/>
          <w:lang w:val="en-US"/>
        </w:rPr>
      </w:pPr>
    </w:p>
    <w:p w:rsidR="002321D3" w:rsidRDefault="002321D3" w:rsidP="000E1619">
      <w:pPr>
        <w:rPr>
          <w:rFonts w:ascii="Comic Sans MS" w:hAnsi="Comic Sans MS" w:cs="Verdana"/>
          <w:color w:val="141413"/>
          <w:sz w:val="22"/>
          <w:szCs w:val="22"/>
          <w:lang w:val="en-US"/>
        </w:rPr>
      </w:pPr>
    </w:p>
    <w:p w:rsidR="002321D3" w:rsidRDefault="002321D3" w:rsidP="000E1619">
      <w:pPr>
        <w:rPr>
          <w:rFonts w:ascii="Comic Sans MS" w:hAnsi="Comic Sans MS" w:cs="Verdana"/>
          <w:color w:val="141413"/>
          <w:sz w:val="22"/>
          <w:szCs w:val="22"/>
          <w:lang w:val="en-US"/>
        </w:rPr>
      </w:pPr>
    </w:p>
    <w:p w:rsidR="002321D3" w:rsidRPr="00552C81" w:rsidRDefault="002321D3" w:rsidP="000E1619">
      <w:pPr>
        <w:rPr>
          <w:rFonts w:ascii="Comic Sans MS" w:hAnsi="Comic Sans MS"/>
          <w:sz w:val="22"/>
          <w:szCs w:val="22"/>
        </w:rPr>
      </w:pPr>
    </w:p>
    <w:p w:rsidR="00660A18" w:rsidRPr="002321D3" w:rsidRDefault="00660A18" w:rsidP="00660A18">
      <w:pPr>
        <w:jc w:val="center"/>
        <w:rPr>
          <w:rFonts w:ascii="Comic Sans MS" w:hAnsi="Comic Sans MS"/>
          <w:b/>
          <w:sz w:val="40"/>
        </w:rPr>
      </w:pPr>
      <w:r w:rsidRPr="002321D3">
        <w:rPr>
          <w:rFonts w:ascii="Comic Sans MS" w:hAnsi="Comic Sans MS"/>
          <w:b/>
          <w:sz w:val="40"/>
        </w:rPr>
        <w:t xml:space="preserve">CODING LESSONS ON </w:t>
      </w:r>
      <w:r w:rsidR="00DC72BC" w:rsidRPr="002321D3">
        <w:rPr>
          <w:rFonts w:ascii="Comic Sans MS" w:hAnsi="Comic Sans MS"/>
          <w:b/>
          <w:sz w:val="40"/>
        </w:rPr>
        <w:t>HIGH EXPECTATIONS</w:t>
      </w:r>
      <w:r w:rsidRPr="002321D3">
        <w:rPr>
          <w:rFonts w:ascii="Comic Sans MS" w:hAnsi="Comic Sans MS"/>
          <w:b/>
          <w:sz w:val="40"/>
        </w:rPr>
        <w:t>:</w:t>
      </w:r>
    </w:p>
    <w:p w:rsidR="00216233" w:rsidRPr="00216233" w:rsidRDefault="00216233" w:rsidP="00216233">
      <w:pPr>
        <w:rPr>
          <w:rFonts w:ascii="Comic Sans MS" w:hAnsi="Comic Sans MS"/>
          <w:sz w:val="22"/>
          <w:szCs w:val="22"/>
        </w:rPr>
      </w:pPr>
      <w:r w:rsidRPr="00216233">
        <w:rPr>
          <w:rFonts w:ascii="Comic Sans MS" w:hAnsi="Comic Sans MS"/>
          <w:sz w:val="22"/>
          <w:szCs w:val="22"/>
        </w:rPr>
        <w:t>What do your lessons look like?</w:t>
      </w:r>
    </w:p>
    <w:tbl>
      <w:tblPr>
        <w:tblStyle w:val="TableGrid"/>
        <w:tblW w:w="0" w:type="auto"/>
        <w:jc w:val="center"/>
        <w:tblLook w:val="04A0"/>
      </w:tblPr>
      <w:tblGrid>
        <w:gridCol w:w="2714"/>
        <w:gridCol w:w="2854"/>
        <w:gridCol w:w="2977"/>
        <w:gridCol w:w="2674"/>
        <w:gridCol w:w="2781"/>
      </w:tblGrid>
      <w:tr w:rsidR="00216233" w:rsidRPr="00216233">
        <w:trPr>
          <w:jc w:val="center"/>
        </w:trPr>
        <w:tc>
          <w:tcPr>
            <w:tcW w:w="2714" w:type="dxa"/>
          </w:tcPr>
          <w:p w:rsidR="00216233" w:rsidRPr="00216233" w:rsidRDefault="00216233" w:rsidP="00DC72BC">
            <w:pPr>
              <w:jc w:val="center"/>
              <w:rPr>
                <w:rFonts w:ascii="Comic Sans MS" w:hAnsi="Comic Sans MS"/>
                <w:sz w:val="20"/>
                <w:szCs w:val="20"/>
              </w:rPr>
            </w:pPr>
            <w:r w:rsidRPr="00216233">
              <w:rPr>
                <w:rFonts w:ascii="Comic Sans MS" w:hAnsi="Comic Sans MS"/>
                <w:sz w:val="20"/>
                <w:szCs w:val="20"/>
              </w:rPr>
              <w:t xml:space="preserve">1 – </w:t>
            </w:r>
            <w:r w:rsidR="00DC72BC">
              <w:rPr>
                <w:rFonts w:ascii="Comic Sans MS" w:hAnsi="Comic Sans MS"/>
                <w:sz w:val="20"/>
                <w:szCs w:val="20"/>
              </w:rPr>
              <w:t>Low Expectations</w:t>
            </w:r>
          </w:p>
        </w:tc>
        <w:tc>
          <w:tcPr>
            <w:tcW w:w="2854" w:type="dxa"/>
          </w:tcPr>
          <w:p w:rsidR="00216233" w:rsidRPr="00216233" w:rsidRDefault="00216233" w:rsidP="00216233">
            <w:pPr>
              <w:jc w:val="center"/>
              <w:rPr>
                <w:rFonts w:ascii="Comic Sans MS" w:hAnsi="Comic Sans MS"/>
                <w:sz w:val="20"/>
                <w:szCs w:val="20"/>
              </w:rPr>
            </w:pPr>
            <w:r w:rsidRPr="00216233">
              <w:rPr>
                <w:rFonts w:ascii="Comic Sans MS" w:hAnsi="Comic Sans MS"/>
                <w:sz w:val="20"/>
                <w:szCs w:val="20"/>
              </w:rPr>
              <w:t>2</w:t>
            </w:r>
          </w:p>
        </w:tc>
        <w:tc>
          <w:tcPr>
            <w:tcW w:w="2977" w:type="dxa"/>
          </w:tcPr>
          <w:p w:rsidR="00216233" w:rsidRPr="00216233" w:rsidRDefault="00216233" w:rsidP="00216233">
            <w:pPr>
              <w:jc w:val="center"/>
              <w:rPr>
                <w:rFonts w:ascii="Comic Sans MS" w:hAnsi="Comic Sans MS"/>
                <w:sz w:val="20"/>
                <w:szCs w:val="20"/>
              </w:rPr>
            </w:pPr>
            <w:r w:rsidRPr="00216233">
              <w:rPr>
                <w:rFonts w:ascii="Comic Sans MS" w:hAnsi="Comic Sans MS"/>
                <w:sz w:val="20"/>
                <w:szCs w:val="20"/>
              </w:rPr>
              <w:t>3</w:t>
            </w:r>
          </w:p>
        </w:tc>
        <w:tc>
          <w:tcPr>
            <w:tcW w:w="2674" w:type="dxa"/>
          </w:tcPr>
          <w:p w:rsidR="00216233" w:rsidRPr="00216233" w:rsidRDefault="00216233" w:rsidP="00216233">
            <w:pPr>
              <w:jc w:val="center"/>
              <w:rPr>
                <w:rFonts w:ascii="Comic Sans MS" w:hAnsi="Comic Sans MS"/>
                <w:sz w:val="20"/>
                <w:szCs w:val="20"/>
              </w:rPr>
            </w:pPr>
            <w:r w:rsidRPr="00216233">
              <w:rPr>
                <w:rFonts w:ascii="Comic Sans MS" w:hAnsi="Comic Sans MS"/>
                <w:sz w:val="20"/>
                <w:szCs w:val="20"/>
              </w:rPr>
              <w:t>4</w:t>
            </w:r>
          </w:p>
        </w:tc>
        <w:tc>
          <w:tcPr>
            <w:tcW w:w="2781" w:type="dxa"/>
          </w:tcPr>
          <w:p w:rsidR="00216233" w:rsidRPr="00216233" w:rsidRDefault="00216233" w:rsidP="00DC72BC">
            <w:pPr>
              <w:jc w:val="center"/>
              <w:rPr>
                <w:rFonts w:ascii="Comic Sans MS" w:hAnsi="Comic Sans MS"/>
                <w:sz w:val="20"/>
                <w:szCs w:val="20"/>
              </w:rPr>
            </w:pPr>
            <w:r w:rsidRPr="00216233">
              <w:rPr>
                <w:rFonts w:ascii="Comic Sans MS" w:hAnsi="Comic Sans MS"/>
                <w:sz w:val="20"/>
                <w:szCs w:val="20"/>
              </w:rPr>
              <w:t xml:space="preserve">5 – </w:t>
            </w:r>
            <w:r w:rsidR="00DC72BC">
              <w:rPr>
                <w:rFonts w:ascii="Comic Sans MS" w:hAnsi="Comic Sans MS"/>
                <w:sz w:val="20"/>
                <w:szCs w:val="20"/>
              </w:rPr>
              <w:t>High Expecations</w:t>
            </w:r>
          </w:p>
        </w:tc>
      </w:tr>
      <w:tr w:rsidR="00216233" w:rsidRPr="00216233">
        <w:trPr>
          <w:trHeight w:val="2983"/>
          <w:jc w:val="center"/>
        </w:trPr>
        <w:tc>
          <w:tcPr>
            <w:tcW w:w="2714" w:type="dxa"/>
          </w:tcPr>
          <w:p w:rsidR="00216233" w:rsidRPr="00DC72BC" w:rsidRDefault="00DC72BC" w:rsidP="00216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Verdana"/>
                <w:color w:val="141413"/>
                <w:sz w:val="22"/>
                <w:szCs w:val="20"/>
                <w:lang w:val="en-US"/>
              </w:rPr>
            </w:pPr>
            <w:r w:rsidRPr="00DC72BC">
              <w:rPr>
                <w:rFonts w:ascii="Comic Sans MS" w:hAnsi="Comic Sans MS" w:cs="Verdana"/>
                <w:color w:val="141413"/>
                <w:sz w:val="22"/>
                <w:szCs w:val="19"/>
                <w:lang w:val="en-US"/>
              </w:rPr>
              <w:t>No students, or only a few, participate in any challenging work.</w:t>
            </w:r>
          </w:p>
        </w:tc>
        <w:tc>
          <w:tcPr>
            <w:tcW w:w="2854" w:type="dxa"/>
          </w:tcPr>
          <w:p w:rsidR="00216233" w:rsidRPr="00DC72BC" w:rsidRDefault="00DC72BC" w:rsidP="00216233">
            <w:pPr>
              <w:rPr>
                <w:rFonts w:ascii="Comic Sans MS" w:hAnsi="Comic Sans MS"/>
                <w:sz w:val="22"/>
                <w:szCs w:val="20"/>
              </w:rPr>
            </w:pPr>
            <w:r w:rsidRPr="00DC72BC">
              <w:rPr>
                <w:rFonts w:ascii="Comic Sans MS" w:hAnsi="Comic Sans MS" w:cs="Verdana"/>
                <w:color w:val="141413"/>
                <w:sz w:val="22"/>
                <w:szCs w:val="19"/>
                <w:lang w:val="en-US"/>
              </w:rPr>
              <w:t>Some students participate in challenging work during at least some of the lesson. They are encouraged (explicitly or through lesson processes) to try hard and to take risks and are recognised for doing so.</w:t>
            </w:r>
          </w:p>
        </w:tc>
        <w:tc>
          <w:tcPr>
            <w:tcW w:w="2977" w:type="dxa"/>
          </w:tcPr>
          <w:p w:rsidR="00216233" w:rsidRPr="00DC72BC" w:rsidRDefault="00DC72BC" w:rsidP="00216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Verdana"/>
                <w:color w:val="141413"/>
                <w:sz w:val="22"/>
                <w:szCs w:val="20"/>
                <w:lang w:val="en-US"/>
              </w:rPr>
            </w:pPr>
            <w:r w:rsidRPr="00DC72BC">
              <w:rPr>
                <w:rFonts w:ascii="Comic Sans MS" w:hAnsi="Comic Sans MS" w:cs="Verdana"/>
                <w:color w:val="141413"/>
                <w:sz w:val="22"/>
                <w:szCs w:val="19"/>
                <w:lang w:val="en-US"/>
              </w:rPr>
              <w:t>Many students participate in challenging work during at least half of the lesson. They are encouraged (explicitly or through lesson processes) to try hard and to take risks and are recognised for doing so.</w:t>
            </w:r>
          </w:p>
        </w:tc>
        <w:tc>
          <w:tcPr>
            <w:tcW w:w="2674" w:type="dxa"/>
          </w:tcPr>
          <w:p w:rsidR="00216233" w:rsidRPr="00DC72BC" w:rsidRDefault="00DC72BC" w:rsidP="00216233">
            <w:pPr>
              <w:rPr>
                <w:rFonts w:ascii="Comic Sans MS" w:hAnsi="Comic Sans MS"/>
                <w:sz w:val="22"/>
                <w:szCs w:val="20"/>
              </w:rPr>
            </w:pPr>
            <w:r w:rsidRPr="00DC72BC">
              <w:rPr>
                <w:rFonts w:ascii="Comic Sans MS" w:hAnsi="Comic Sans MS" w:cs="Verdana"/>
                <w:color w:val="141413"/>
                <w:sz w:val="22"/>
                <w:szCs w:val="19"/>
                <w:lang w:val="en-US"/>
              </w:rPr>
              <w:t>Most students participate in challenging work during most of the lesson. They are encouraged (explicitly or through lesson processes) to try hard and to take risks and are recognised for doing so.</w:t>
            </w:r>
          </w:p>
        </w:tc>
        <w:tc>
          <w:tcPr>
            <w:tcW w:w="2781" w:type="dxa"/>
          </w:tcPr>
          <w:p w:rsidR="00216233" w:rsidRPr="00DC72BC" w:rsidRDefault="00DC72BC" w:rsidP="00216233">
            <w:pPr>
              <w:rPr>
                <w:rFonts w:ascii="Comic Sans MS" w:hAnsi="Comic Sans MS"/>
                <w:sz w:val="22"/>
                <w:szCs w:val="20"/>
              </w:rPr>
            </w:pPr>
            <w:r w:rsidRPr="00DC72BC">
              <w:rPr>
                <w:rFonts w:ascii="Comic Sans MS" w:hAnsi="Comic Sans MS" w:cs="Verdana"/>
                <w:color w:val="141413"/>
                <w:sz w:val="22"/>
                <w:szCs w:val="19"/>
                <w:lang w:val="en-US"/>
              </w:rPr>
              <w:t>All students participate in challenging work throughout the lesson. They are encouraged (explicitly or through lesson processes) to try hard and to take risks and are recognised for doing so.</w:t>
            </w:r>
          </w:p>
        </w:tc>
      </w:tr>
    </w:tbl>
    <w:p w:rsidR="00216233" w:rsidRDefault="00216233" w:rsidP="00660A18">
      <w:pPr>
        <w:jc w:val="center"/>
        <w:rPr>
          <w:rFonts w:ascii="Comic Sans MS" w:hAnsi="Comic Sans MS"/>
          <w:b/>
          <w:sz w:val="22"/>
        </w:rPr>
      </w:pPr>
    </w:p>
    <w:p w:rsidR="00DC72BC" w:rsidRPr="002321D3" w:rsidRDefault="00DC72BC" w:rsidP="00DC72BC">
      <w:pPr>
        <w:jc w:val="center"/>
        <w:rPr>
          <w:rFonts w:ascii="Comic Sans MS" w:hAnsi="Comic Sans MS"/>
          <w:b/>
          <w:sz w:val="40"/>
        </w:rPr>
      </w:pPr>
      <w:r w:rsidRPr="002321D3">
        <w:rPr>
          <w:rFonts w:ascii="Comic Sans MS" w:hAnsi="Comic Sans MS"/>
          <w:b/>
          <w:sz w:val="40"/>
        </w:rPr>
        <w:t>CODING ASSESSMENT TASKS ON HIGH EXPECTATIONS:</w:t>
      </w:r>
    </w:p>
    <w:p w:rsidR="00DC72BC" w:rsidRPr="00DC72BC" w:rsidRDefault="00DC72BC" w:rsidP="00DC72BC">
      <w:pPr>
        <w:rPr>
          <w:rFonts w:ascii="Comic Sans MS" w:hAnsi="Comic Sans MS"/>
        </w:rPr>
      </w:pPr>
      <w:r w:rsidRPr="00DC72BC">
        <w:rPr>
          <w:rFonts w:ascii="Comic Sans MS" w:hAnsi="Comic Sans MS"/>
          <w:sz w:val="22"/>
        </w:rPr>
        <w:t>What do your assessment tasks look like?</w:t>
      </w:r>
    </w:p>
    <w:tbl>
      <w:tblPr>
        <w:tblStyle w:val="TableGrid"/>
        <w:tblW w:w="0" w:type="auto"/>
        <w:jc w:val="center"/>
        <w:tblLook w:val="04A0"/>
      </w:tblPr>
      <w:tblGrid>
        <w:gridCol w:w="2714"/>
        <w:gridCol w:w="2854"/>
        <w:gridCol w:w="2977"/>
        <w:gridCol w:w="2674"/>
        <w:gridCol w:w="2781"/>
      </w:tblGrid>
      <w:tr w:rsidR="00DC72BC" w:rsidRPr="00216233">
        <w:trPr>
          <w:jc w:val="center"/>
        </w:trPr>
        <w:tc>
          <w:tcPr>
            <w:tcW w:w="2714" w:type="dxa"/>
          </w:tcPr>
          <w:p w:rsidR="00DC72BC" w:rsidRPr="00DC72BC" w:rsidRDefault="00DC72BC" w:rsidP="00DC72BC">
            <w:pPr>
              <w:jc w:val="center"/>
              <w:rPr>
                <w:rFonts w:ascii="Comic Sans MS" w:hAnsi="Comic Sans MS"/>
                <w:sz w:val="22"/>
                <w:szCs w:val="20"/>
              </w:rPr>
            </w:pPr>
            <w:r w:rsidRPr="00DC72BC">
              <w:rPr>
                <w:rFonts w:ascii="Comic Sans MS" w:hAnsi="Comic Sans MS"/>
                <w:sz w:val="22"/>
                <w:szCs w:val="20"/>
              </w:rPr>
              <w:t>1 – Low Expectations</w:t>
            </w:r>
          </w:p>
        </w:tc>
        <w:tc>
          <w:tcPr>
            <w:tcW w:w="2854" w:type="dxa"/>
          </w:tcPr>
          <w:p w:rsidR="00DC72BC" w:rsidRPr="00DC72BC" w:rsidRDefault="00DC72BC" w:rsidP="00DC72BC">
            <w:pPr>
              <w:jc w:val="center"/>
              <w:rPr>
                <w:rFonts w:ascii="Comic Sans MS" w:hAnsi="Comic Sans MS"/>
                <w:sz w:val="22"/>
                <w:szCs w:val="20"/>
              </w:rPr>
            </w:pPr>
            <w:r w:rsidRPr="00DC72BC">
              <w:rPr>
                <w:rFonts w:ascii="Comic Sans MS" w:hAnsi="Comic Sans MS"/>
                <w:sz w:val="22"/>
                <w:szCs w:val="20"/>
              </w:rPr>
              <w:t>2</w:t>
            </w:r>
          </w:p>
        </w:tc>
        <w:tc>
          <w:tcPr>
            <w:tcW w:w="2977" w:type="dxa"/>
          </w:tcPr>
          <w:p w:rsidR="00DC72BC" w:rsidRPr="00DC72BC" w:rsidRDefault="00DC72BC" w:rsidP="00DC72BC">
            <w:pPr>
              <w:jc w:val="center"/>
              <w:rPr>
                <w:rFonts w:ascii="Comic Sans MS" w:hAnsi="Comic Sans MS"/>
                <w:sz w:val="22"/>
                <w:szCs w:val="20"/>
              </w:rPr>
            </w:pPr>
            <w:r w:rsidRPr="00DC72BC">
              <w:rPr>
                <w:rFonts w:ascii="Comic Sans MS" w:hAnsi="Comic Sans MS"/>
                <w:sz w:val="22"/>
                <w:szCs w:val="20"/>
              </w:rPr>
              <w:t>3</w:t>
            </w:r>
          </w:p>
        </w:tc>
        <w:tc>
          <w:tcPr>
            <w:tcW w:w="2674" w:type="dxa"/>
          </w:tcPr>
          <w:p w:rsidR="00DC72BC" w:rsidRPr="00DC72BC" w:rsidRDefault="00DC72BC" w:rsidP="00DC72BC">
            <w:pPr>
              <w:jc w:val="center"/>
              <w:rPr>
                <w:rFonts w:ascii="Comic Sans MS" w:hAnsi="Comic Sans MS"/>
                <w:sz w:val="22"/>
                <w:szCs w:val="20"/>
              </w:rPr>
            </w:pPr>
            <w:r w:rsidRPr="00DC72BC">
              <w:rPr>
                <w:rFonts w:ascii="Comic Sans MS" w:hAnsi="Comic Sans MS"/>
                <w:sz w:val="22"/>
                <w:szCs w:val="20"/>
              </w:rPr>
              <w:t>4</w:t>
            </w:r>
          </w:p>
        </w:tc>
        <w:tc>
          <w:tcPr>
            <w:tcW w:w="2781" w:type="dxa"/>
          </w:tcPr>
          <w:p w:rsidR="00DC72BC" w:rsidRPr="00DC72BC" w:rsidRDefault="00DC72BC" w:rsidP="00DC72BC">
            <w:pPr>
              <w:jc w:val="center"/>
              <w:rPr>
                <w:rFonts w:ascii="Comic Sans MS" w:hAnsi="Comic Sans MS"/>
                <w:sz w:val="22"/>
                <w:szCs w:val="20"/>
              </w:rPr>
            </w:pPr>
            <w:r w:rsidRPr="00DC72BC">
              <w:rPr>
                <w:rFonts w:ascii="Comic Sans MS" w:hAnsi="Comic Sans MS"/>
                <w:sz w:val="22"/>
                <w:szCs w:val="20"/>
              </w:rPr>
              <w:t>5 – High Expecations</w:t>
            </w:r>
          </w:p>
        </w:tc>
      </w:tr>
      <w:tr w:rsidR="00DC72BC" w:rsidRPr="00216233">
        <w:trPr>
          <w:trHeight w:val="1930"/>
          <w:jc w:val="center"/>
        </w:trPr>
        <w:tc>
          <w:tcPr>
            <w:tcW w:w="2714" w:type="dxa"/>
          </w:tcPr>
          <w:p w:rsidR="00DC72BC" w:rsidRPr="00DC72BC" w:rsidRDefault="00DC72BC" w:rsidP="00DC72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Verdana"/>
                <w:color w:val="141413"/>
                <w:sz w:val="22"/>
                <w:szCs w:val="20"/>
                <w:lang w:val="en-US"/>
              </w:rPr>
            </w:pPr>
            <w:r w:rsidRPr="00DC72BC">
              <w:rPr>
                <w:rFonts w:ascii="Comic Sans MS" w:hAnsi="Comic Sans MS" w:cs="Verdana"/>
                <w:color w:val="000000"/>
                <w:sz w:val="22"/>
                <w:szCs w:val="20"/>
                <w:lang w:val="en-US"/>
              </w:rPr>
              <w:t>The task does not require students to participate in any challenging work.</w:t>
            </w:r>
          </w:p>
        </w:tc>
        <w:tc>
          <w:tcPr>
            <w:tcW w:w="2854" w:type="dxa"/>
          </w:tcPr>
          <w:p w:rsidR="00DC72BC" w:rsidRPr="00DC72BC" w:rsidRDefault="00DC72BC" w:rsidP="00DC72BC">
            <w:pPr>
              <w:rPr>
                <w:rFonts w:ascii="Comic Sans MS" w:hAnsi="Comic Sans MS"/>
                <w:sz w:val="22"/>
                <w:szCs w:val="20"/>
              </w:rPr>
            </w:pPr>
            <w:r w:rsidRPr="00DC72BC">
              <w:rPr>
                <w:rFonts w:ascii="Comic Sans MS" w:hAnsi="Comic Sans MS" w:cs="Verdana"/>
                <w:color w:val="000000"/>
                <w:sz w:val="22"/>
                <w:szCs w:val="20"/>
                <w:lang w:val="en-US"/>
              </w:rPr>
              <w:t>The task presents some challenging work for some students.</w:t>
            </w:r>
          </w:p>
        </w:tc>
        <w:tc>
          <w:tcPr>
            <w:tcW w:w="2977" w:type="dxa"/>
          </w:tcPr>
          <w:p w:rsidR="00DC72BC" w:rsidRPr="00DC72BC" w:rsidRDefault="00DC72BC" w:rsidP="00DC72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Verdana"/>
                <w:color w:val="141413"/>
                <w:sz w:val="22"/>
                <w:szCs w:val="20"/>
                <w:lang w:val="en-US"/>
              </w:rPr>
            </w:pPr>
            <w:r w:rsidRPr="00DC72BC">
              <w:rPr>
                <w:rFonts w:ascii="Comic Sans MS" w:hAnsi="Comic Sans MS" w:cs="Verdana"/>
                <w:color w:val="000000"/>
                <w:sz w:val="22"/>
                <w:szCs w:val="20"/>
                <w:lang w:val="en-US"/>
              </w:rPr>
              <w:t>The task presents some challenging work for most students.</w:t>
            </w:r>
          </w:p>
        </w:tc>
        <w:tc>
          <w:tcPr>
            <w:tcW w:w="2674" w:type="dxa"/>
          </w:tcPr>
          <w:p w:rsidR="00DC72BC" w:rsidRPr="00DC72BC" w:rsidRDefault="00DC72BC" w:rsidP="00DC72BC">
            <w:pPr>
              <w:rPr>
                <w:rFonts w:ascii="Comic Sans MS" w:hAnsi="Comic Sans MS"/>
                <w:sz w:val="22"/>
                <w:szCs w:val="20"/>
              </w:rPr>
            </w:pPr>
            <w:r w:rsidRPr="00DC72BC">
              <w:rPr>
                <w:rFonts w:ascii="Comic Sans MS" w:hAnsi="Comic Sans MS" w:cs="Verdana"/>
                <w:color w:val="000000"/>
                <w:sz w:val="22"/>
                <w:szCs w:val="20"/>
                <w:lang w:val="en-US"/>
              </w:rPr>
              <w:t>The task presents a serious challenge for all students.</w:t>
            </w:r>
          </w:p>
        </w:tc>
        <w:tc>
          <w:tcPr>
            <w:tcW w:w="2781" w:type="dxa"/>
          </w:tcPr>
          <w:p w:rsidR="00DC72BC" w:rsidRPr="00DC72BC" w:rsidRDefault="00DC72BC" w:rsidP="00DC72BC">
            <w:pPr>
              <w:rPr>
                <w:rFonts w:ascii="Comic Sans MS" w:hAnsi="Comic Sans MS"/>
                <w:sz w:val="22"/>
                <w:szCs w:val="20"/>
              </w:rPr>
            </w:pPr>
            <w:r w:rsidRPr="00DC72BC">
              <w:rPr>
                <w:rFonts w:ascii="Comic Sans MS" w:hAnsi="Comic Sans MS" w:cs="Verdana"/>
                <w:color w:val="000000"/>
                <w:sz w:val="22"/>
                <w:szCs w:val="20"/>
                <w:lang w:val="en-US"/>
              </w:rPr>
              <w:t>The task presents serious challenges to all students, and encourages them to take risks in demonstrating their learning.</w:t>
            </w:r>
          </w:p>
        </w:tc>
      </w:tr>
    </w:tbl>
    <w:p w:rsidR="002321D3" w:rsidRDefault="002321D3" w:rsidP="002321D3">
      <w:pPr>
        <w:jc w:val="center"/>
        <w:rPr>
          <w:rFonts w:ascii="Comic Sans MS" w:hAnsi="Comic Sans MS"/>
          <w:b/>
          <w:caps/>
          <w:color w:val="4F81BD" w:themeColor="accent1"/>
          <w:sz w:val="48"/>
        </w:rPr>
      </w:pPr>
    </w:p>
    <w:p w:rsidR="00216233" w:rsidRPr="00DC72BC" w:rsidRDefault="00216233" w:rsidP="002321D3">
      <w:pPr>
        <w:jc w:val="center"/>
        <w:rPr>
          <w:rFonts w:ascii="Comic Sans MS" w:hAnsi="Comic Sans MS"/>
          <w:b/>
          <w:caps/>
          <w:color w:val="4F81BD" w:themeColor="accent1"/>
          <w:sz w:val="48"/>
        </w:rPr>
      </w:pPr>
      <w:r w:rsidRPr="000E1619">
        <w:rPr>
          <w:rFonts w:ascii="Comic Sans MS" w:hAnsi="Comic Sans MS"/>
          <w:b/>
          <w:caps/>
          <w:color w:val="4F81BD" w:themeColor="accent1"/>
          <w:sz w:val="48"/>
        </w:rPr>
        <w:t xml:space="preserve">WHAT DOES </w:t>
      </w:r>
      <w:r w:rsidR="00DC72BC">
        <w:rPr>
          <w:rFonts w:ascii="Comic Sans MS" w:hAnsi="Comic Sans MS"/>
          <w:b/>
          <w:caps/>
          <w:color w:val="4F81BD" w:themeColor="accent1"/>
          <w:sz w:val="48"/>
        </w:rPr>
        <w:t>HIGH EXPECTATIONS</w:t>
      </w:r>
      <w:r w:rsidR="00400FED" w:rsidRPr="000E1619">
        <w:rPr>
          <w:rFonts w:ascii="Comic Sans MS" w:hAnsi="Comic Sans MS"/>
          <w:b/>
          <w:caps/>
          <w:color w:val="4F81BD" w:themeColor="accent1"/>
          <w:sz w:val="48"/>
        </w:rPr>
        <w:t xml:space="preserve"> LOOK LIKE IN A CLASSROOM:</w:t>
      </w:r>
    </w:p>
    <w:p w:rsidR="005E421D" w:rsidRPr="002321D3" w:rsidRDefault="00DC72BC" w:rsidP="002321D3">
      <w:pPr>
        <w:jc w:val="center"/>
        <w:rPr>
          <w:rFonts w:ascii="Comic Sans MS" w:hAnsi="Comic Sans MS"/>
          <w:sz w:val="32"/>
        </w:rPr>
      </w:pPr>
      <w:r w:rsidRPr="002321D3">
        <w:rPr>
          <w:rFonts w:ascii="Comic Sans MS" w:hAnsi="Comic Sans MS"/>
          <w:sz w:val="32"/>
        </w:rPr>
        <w:t>High expectations of all students are communicated, and conceptual risk taking is encouraged and rewarded.</w:t>
      </w:r>
    </w:p>
    <w:p w:rsidR="002321D3" w:rsidRDefault="002321D3" w:rsidP="002321D3">
      <w:pPr>
        <w:jc w:val="center"/>
        <w:rPr>
          <w:rFonts w:ascii="Comic Sans MS" w:hAnsi="Comic Sans MS"/>
          <w:b/>
          <w:sz w:val="48"/>
        </w:rPr>
      </w:pPr>
    </w:p>
    <w:p w:rsidR="00FD6231" w:rsidRPr="000E1619" w:rsidRDefault="00400FED" w:rsidP="002321D3">
      <w:pPr>
        <w:jc w:val="center"/>
        <w:rPr>
          <w:rFonts w:ascii="Comic Sans MS" w:hAnsi="Comic Sans MS"/>
          <w:b/>
          <w:sz w:val="48"/>
        </w:rPr>
      </w:pPr>
      <w:r w:rsidRPr="000E1619">
        <w:rPr>
          <w:rFonts w:ascii="Comic Sans MS" w:hAnsi="Comic Sans MS"/>
          <w:b/>
          <w:sz w:val="48"/>
        </w:rPr>
        <w:t>WHAT DOES HIGHER ORDER THINKING LOOK LIKE IN AN ASSESSMENT TASK:</w:t>
      </w:r>
    </w:p>
    <w:p w:rsidR="005E421D" w:rsidRPr="002321D3" w:rsidRDefault="005E421D" w:rsidP="00400FED">
      <w:pPr>
        <w:rPr>
          <w:rFonts w:ascii="Comic Sans MS" w:hAnsi="Comic Sans MS"/>
          <w:sz w:val="28"/>
        </w:rPr>
      </w:pPr>
    </w:p>
    <w:p w:rsidR="0040608F" w:rsidRPr="002321D3" w:rsidRDefault="002321D3" w:rsidP="00400FED">
      <w:pPr>
        <w:jc w:val="center"/>
        <w:rPr>
          <w:rFonts w:ascii="Comic Sans MS" w:hAnsi="Comic Sans MS"/>
          <w:sz w:val="32"/>
        </w:rPr>
      </w:pPr>
      <w:r w:rsidRPr="002321D3">
        <w:rPr>
          <w:rFonts w:ascii="Comic Sans MS" w:hAnsi="Comic Sans MS"/>
          <w:sz w:val="32"/>
        </w:rPr>
        <w:t>Tasks demonstrate that high expectations are expected of all students and conceptual risk taking is encouraged and rewarded.</w:t>
      </w:r>
    </w:p>
    <w:p w:rsidR="0040608F" w:rsidRDefault="0040608F" w:rsidP="000C426C">
      <w:pPr>
        <w:rPr>
          <w:rFonts w:ascii="Comic Sans MS" w:hAnsi="Comic Sans MS"/>
          <w:sz w:val="32"/>
        </w:rPr>
      </w:pPr>
    </w:p>
    <w:p w:rsidR="002321D3" w:rsidRDefault="002321D3" w:rsidP="000C426C">
      <w:pPr>
        <w:rPr>
          <w:rFonts w:ascii="Comic Sans MS" w:hAnsi="Comic Sans MS"/>
          <w:sz w:val="32"/>
        </w:rPr>
      </w:pPr>
    </w:p>
    <w:p w:rsidR="002321D3" w:rsidRDefault="002321D3" w:rsidP="000C426C">
      <w:pPr>
        <w:rPr>
          <w:rFonts w:ascii="Comic Sans MS" w:hAnsi="Comic Sans MS"/>
          <w:sz w:val="32"/>
        </w:rPr>
      </w:pPr>
    </w:p>
    <w:p w:rsidR="002321D3" w:rsidRDefault="002321D3" w:rsidP="000C426C">
      <w:pPr>
        <w:rPr>
          <w:rFonts w:ascii="Comic Sans MS" w:hAnsi="Comic Sans MS"/>
          <w:sz w:val="22"/>
        </w:rPr>
      </w:pPr>
    </w:p>
    <w:p w:rsidR="0040608F" w:rsidRPr="00400FED" w:rsidRDefault="00400FED" w:rsidP="00400FED">
      <w:pPr>
        <w:jc w:val="center"/>
        <w:rPr>
          <w:rFonts w:ascii="Comic Sans MS" w:hAnsi="Comic Sans MS"/>
          <w:b/>
          <w:color w:val="9BBB59" w:themeColor="accent3"/>
          <w:sz w:val="40"/>
        </w:rPr>
      </w:pPr>
      <w:r w:rsidRPr="00400FED">
        <w:rPr>
          <w:rFonts w:ascii="Comic Sans MS" w:hAnsi="Comic Sans MS"/>
          <w:b/>
          <w:color w:val="9BBB59" w:themeColor="accent3"/>
          <w:sz w:val="40"/>
        </w:rPr>
        <w:t>TOOLS</w:t>
      </w:r>
      <w:r>
        <w:rPr>
          <w:rFonts w:ascii="Comic Sans MS" w:hAnsi="Comic Sans MS"/>
          <w:b/>
          <w:color w:val="9BBB59" w:themeColor="accent3"/>
          <w:sz w:val="40"/>
        </w:rPr>
        <w:t>/STRATEGIES</w:t>
      </w:r>
      <w:r w:rsidRPr="00400FED">
        <w:rPr>
          <w:rFonts w:ascii="Comic Sans MS" w:hAnsi="Comic Sans MS"/>
          <w:b/>
          <w:color w:val="9BBB59" w:themeColor="accent3"/>
          <w:sz w:val="40"/>
        </w:rPr>
        <w:t xml:space="preserve"> TO IMPLEMENT INTO CLASSROOM PRACTICE AND PROGRAMS TO IMPROVE </w:t>
      </w:r>
      <w:r w:rsidR="002321D3">
        <w:rPr>
          <w:rFonts w:ascii="Comic Sans MS" w:hAnsi="Comic Sans MS"/>
          <w:b/>
          <w:color w:val="9BBB59" w:themeColor="accent3"/>
          <w:sz w:val="40"/>
        </w:rPr>
        <w:t>HIGH EXPECTATIONS</w:t>
      </w:r>
    </w:p>
    <w:p w:rsidR="0040608F" w:rsidRDefault="00400FED" w:rsidP="000C426C">
      <w:pPr>
        <w:rPr>
          <w:rFonts w:ascii="Comic Sans MS" w:hAnsi="Comic Sans MS"/>
          <w:sz w:val="22"/>
        </w:rPr>
      </w:pPr>
      <w:r>
        <w:rPr>
          <w:rFonts w:ascii="Comic Sans MS" w:hAnsi="Comic Sans MS"/>
          <w:sz w:val="22"/>
        </w:rPr>
        <w:t xml:space="preserve">Click on web links to open tools/strategies. Attachments on the email will be for </w:t>
      </w:r>
      <w:r w:rsidR="006F2E78">
        <w:rPr>
          <w:rFonts w:ascii="Comic Sans MS" w:hAnsi="Comic Sans MS"/>
          <w:sz w:val="22"/>
        </w:rPr>
        <w:t xml:space="preserve">the </w:t>
      </w:r>
      <w:r>
        <w:rPr>
          <w:rFonts w:ascii="Comic Sans MS" w:hAnsi="Comic Sans MS"/>
          <w:sz w:val="22"/>
        </w:rPr>
        <w:t>‘see attachments’</w:t>
      </w:r>
      <w:r w:rsidR="006F2E78">
        <w:rPr>
          <w:rFonts w:ascii="Comic Sans MS" w:hAnsi="Comic Sans MS"/>
          <w:sz w:val="22"/>
        </w:rPr>
        <w:t xml:space="preserve"> tools/strategies</w:t>
      </w:r>
      <w:r>
        <w:rPr>
          <w:rFonts w:ascii="Comic Sans MS" w:hAnsi="Comic Sans MS"/>
          <w:sz w:val="22"/>
        </w:rPr>
        <w:t>.</w:t>
      </w:r>
      <w:r w:rsidR="006F2E78">
        <w:rPr>
          <w:rFonts w:ascii="Comic Sans MS" w:hAnsi="Comic Sans MS"/>
          <w:sz w:val="22"/>
        </w:rPr>
        <w:t xml:space="preserve"> If you would like any assistance with using these tools and strategies in the classroom, please let me know and I’m more then happy to come and assist. Also, if you would like any more information, please ask.</w:t>
      </w:r>
    </w:p>
    <w:p w:rsidR="0040608F" w:rsidRDefault="0040608F" w:rsidP="000C426C">
      <w:pPr>
        <w:rPr>
          <w:rFonts w:ascii="Comic Sans MS" w:hAnsi="Comic Sans MS"/>
          <w:sz w:val="22"/>
        </w:rPr>
      </w:pPr>
    </w:p>
    <w:tbl>
      <w:tblPr>
        <w:tblW w:w="0" w:type="auto"/>
        <w:tblBorders>
          <w:top w:val="single" w:sz="8" w:space="0" w:color="878787"/>
          <w:left w:val="single" w:sz="8" w:space="0" w:color="878787"/>
          <w:right w:val="single" w:sz="8" w:space="0" w:color="878787"/>
        </w:tblBorders>
        <w:tblLayout w:type="fixed"/>
        <w:tblLook w:val="0000"/>
      </w:tblPr>
      <w:tblGrid>
        <w:gridCol w:w="2518"/>
        <w:gridCol w:w="8222"/>
        <w:gridCol w:w="3436"/>
      </w:tblGrid>
      <w:tr w:rsidR="000E1619" w:rsidRPr="00400FED">
        <w:trPr>
          <w:trHeight w:val="772"/>
        </w:trPr>
        <w:tc>
          <w:tcPr>
            <w:tcW w:w="2518" w:type="dxa"/>
            <w:tcBorders>
              <w:top w:val="single" w:sz="8" w:space="0" w:color="878787"/>
              <w:bottom w:val="single" w:sz="8" w:space="0" w:color="878787"/>
              <w:right w:val="single" w:sz="8" w:space="0" w:color="878787"/>
            </w:tcBorders>
            <w:shd w:val="clear" w:color="auto" w:fill="CCFFCC"/>
            <w:tcMar>
              <w:top w:w="100" w:type="nil"/>
              <w:left w:w="100" w:type="nil"/>
              <w:bottom w:w="100" w:type="nil"/>
              <w:right w:w="100" w:type="nil"/>
            </w:tcMar>
            <w:vAlign w:val="center"/>
          </w:tcPr>
          <w:p w:rsidR="0040608F" w:rsidRPr="00400FED" w:rsidRDefault="0040608F">
            <w:pPr>
              <w:widowControl w:val="0"/>
              <w:autoSpaceDE w:val="0"/>
              <w:autoSpaceDN w:val="0"/>
              <w:adjustRightInd w:val="0"/>
              <w:jc w:val="center"/>
              <w:rPr>
                <w:rFonts w:ascii="Comic Sans MS" w:hAnsi="Comic Sans MS" w:cs="Arial"/>
                <w:sz w:val="22"/>
                <w:szCs w:val="22"/>
                <w:lang w:val="en-US"/>
              </w:rPr>
            </w:pPr>
            <w:r w:rsidRPr="00400FED">
              <w:rPr>
                <w:rFonts w:ascii="Comic Sans MS" w:hAnsi="Comic Sans MS" w:cs="Verdana"/>
                <w:b/>
                <w:bCs/>
                <w:sz w:val="22"/>
                <w:szCs w:val="22"/>
                <w:lang w:val="en-US"/>
              </w:rPr>
              <w:t>Thinking tool</w:t>
            </w:r>
          </w:p>
        </w:tc>
        <w:tc>
          <w:tcPr>
            <w:tcW w:w="8222" w:type="dxa"/>
            <w:tcBorders>
              <w:top w:val="single" w:sz="8" w:space="0" w:color="878787"/>
              <w:left w:val="single" w:sz="8" w:space="0" w:color="878787"/>
              <w:bottom w:val="single" w:sz="8" w:space="0" w:color="878787"/>
              <w:right w:val="single" w:sz="8" w:space="0" w:color="878787"/>
            </w:tcBorders>
            <w:shd w:val="clear" w:color="auto" w:fill="CCFFCC"/>
            <w:tcMar>
              <w:top w:w="100" w:type="nil"/>
              <w:left w:w="100" w:type="nil"/>
              <w:bottom w:w="100" w:type="nil"/>
              <w:right w:w="100" w:type="nil"/>
            </w:tcMar>
            <w:vAlign w:val="center"/>
          </w:tcPr>
          <w:p w:rsidR="0040608F" w:rsidRPr="00400FED" w:rsidRDefault="0040608F">
            <w:pPr>
              <w:widowControl w:val="0"/>
              <w:autoSpaceDE w:val="0"/>
              <w:autoSpaceDN w:val="0"/>
              <w:adjustRightInd w:val="0"/>
              <w:jc w:val="center"/>
              <w:rPr>
                <w:rFonts w:ascii="Comic Sans MS" w:hAnsi="Comic Sans MS" w:cs="Arial"/>
                <w:sz w:val="22"/>
                <w:szCs w:val="22"/>
                <w:lang w:val="en-US"/>
              </w:rPr>
            </w:pPr>
            <w:r w:rsidRPr="00400FED">
              <w:rPr>
                <w:rFonts w:ascii="Comic Sans MS" w:hAnsi="Comic Sans MS" w:cs="Verdana"/>
                <w:b/>
                <w:bCs/>
                <w:sz w:val="22"/>
                <w:szCs w:val="22"/>
                <w:lang w:val="en-US"/>
              </w:rPr>
              <w:t>Description</w:t>
            </w:r>
          </w:p>
        </w:tc>
        <w:tc>
          <w:tcPr>
            <w:tcW w:w="3436" w:type="dxa"/>
            <w:tcBorders>
              <w:top w:val="single" w:sz="8" w:space="0" w:color="878787"/>
              <w:left w:val="single" w:sz="8" w:space="0" w:color="878787"/>
              <w:bottom w:val="single" w:sz="8" w:space="0" w:color="878787"/>
            </w:tcBorders>
            <w:shd w:val="clear" w:color="auto" w:fill="CCFFCC"/>
            <w:tcMar>
              <w:top w:w="100" w:type="nil"/>
              <w:left w:w="100" w:type="nil"/>
              <w:bottom w:w="100" w:type="nil"/>
              <w:right w:w="100" w:type="nil"/>
            </w:tcMar>
            <w:vAlign w:val="center"/>
          </w:tcPr>
          <w:p w:rsidR="0040608F" w:rsidRPr="00400FED" w:rsidRDefault="0040608F">
            <w:pPr>
              <w:widowControl w:val="0"/>
              <w:autoSpaceDE w:val="0"/>
              <w:autoSpaceDN w:val="0"/>
              <w:adjustRightInd w:val="0"/>
              <w:jc w:val="center"/>
              <w:rPr>
                <w:rFonts w:ascii="Comic Sans MS" w:hAnsi="Comic Sans MS" w:cs="Arial"/>
                <w:sz w:val="22"/>
                <w:szCs w:val="22"/>
                <w:lang w:val="en-US"/>
              </w:rPr>
            </w:pPr>
            <w:r w:rsidRPr="00400FED">
              <w:rPr>
                <w:rFonts w:ascii="Comic Sans MS" w:hAnsi="Comic Sans MS" w:cs="Verdana"/>
                <w:b/>
                <w:bCs/>
                <w:sz w:val="22"/>
                <w:szCs w:val="22"/>
                <w:lang w:val="en-US"/>
              </w:rPr>
              <w:t>Web links</w:t>
            </w:r>
          </w:p>
        </w:tc>
      </w:tr>
      <w:tr w:rsidR="002321D3" w:rsidRPr="00400FED">
        <w:trPr>
          <w:trHeight w:val="772"/>
        </w:trPr>
        <w:tc>
          <w:tcPr>
            <w:tcW w:w="2518" w:type="dxa"/>
            <w:tcBorders>
              <w:top w:val="single" w:sz="8" w:space="0" w:color="878787"/>
              <w:bottom w:val="single" w:sz="8" w:space="0" w:color="878787"/>
              <w:right w:val="single" w:sz="8" w:space="0" w:color="878787"/>
            </w:tcBorders>
            <w:shd w:val="clear" w:color="auto" w:fill="auto"/>
            <w:tcMar>
              <w:top w:w="100" w:type="nil"/>
              <w:left w:w="100" w:type="nil"/>
              <w:bottom w:w="100" w:type="nil"/>
              <w:right w:w="100" w:type="nil"/>
            </w:tcMar>
            <w:vAlign w:val="center"/>
          </w:tcPr>
          <w:p w:rsidR="002321D3" w:rsidRPr="004F0755" w:rsidRDefault="005D3304" w:rsidP="005D3304">
            <w:pPr>
              <w:widowControl w:val="0"/>
              <w:autoSpaceDE w:val="0"/>
              <w:autoSpaceDN w:val="0"/>
              <w:adjustRightInd w:val="0"/>
              <w:jc w:val="center"/>
              <w:rPr>
                <w:rFonts w:ascii="Comic Sans MS" w:hAnsi="Comic Sans MS" w:cs="Verdana"/>
                <w:b/>
                <w:bCs/>
                <w:sz w:val="22"/>
                <w:szCs w:val="22"/>
                <w:lang w:val="en-US"/>
              </w:rPr>
            </w:pPr>
            <w:r w:rsidRPr="004F0755">
              <w:rPr>
                <w:rFonts w:ascii="Comic Sans MS" w:hAnsi="Comic Sans MS" w:cs="Verdana"/>
                <w:b/>
                <w:bCs/>
                <w:sz w:val="22"/>
                <w:szCs w:val="22"/>
                <w:lang w:val="en-US"/>
              </w:rPr>
              <w:t>10 strategies for creating a classroom culture of High Expectations</w:t>
            </w:r>
          </w:p>
        </w:tc>
        <w:tc>
          <w:tcPr>
            <w:tcW w:w="8222" w:type="dxa"/>
            <w:tcBorders>
              <w:top w:val="single" w:sz="8" w:space="0" w:color="878787"/>
              <w:left w:val="single" w:sz="8" w:space="0" w:color="878787"/>
              <w:bottom w:val="single" w:sz="8" w:space="0" w:color="878787"/>
              <w:right w:val="single" w:sz="8" w:space="0" w:color="878787"/>
            </w:tcBorders>
            <w:shd w:val="clear" w:color="auto" w:fill="auto"/>
            <w:tcMar>
              <w:top w:w="100" w:type="nil"/>
              <w:left w:w="100" w:type="nil"/>
              <w:bottom w:w="100" w:type="nil"/>
              <w:right w:w="100" w:type="nil"/>
            </w:tcMar>
            <w:vAlign w:val="center"/>
          </w:tcPr>
          <w:p w:rsidR="000250AD" w:rsidRPr="000250AD" w:rsidRDefault="000250AD" w:rsidP="000250AD">
            <w:pPr>
              <w:widowControl w:val="0"/>
              <w:autoSpaceDE w:val="0"/>
              <w:autoSpaceDN w:val="0"/>
              <w:adjustRightInd w:val="0"/>
              <w:rPr>
                <w:rFonts w:ascii="Comic Sans MS" w:hAnsi="Comic Sans MS" w:cs="Arial"/>
                <w:sz w:val="22"/>
                <w:szCs w:val="32"/>
                <w:lang w:val="en-US"/>
              </w:rPr>
            </w:pPr>
            <w:r>
              <w:rPr>
                <w:rFonts w:ascii="Comic Sans MS" w:hAnsi="Comic Sans MS" w:cs="Arial"/>
                <w:sz w:val="22"/>
                <w:szCs w:val="32"/>
                <w:lang w:val="en-US"/>
              </w:rPr>
              <w:t>To help students meet rigorous course standards in academic classrooms, each teacher must establish and mainstream a learning environment that supports and motivates students to do their best. This resource is a set of 10 strategies to create a culture of high expectations</w:t>
            </w:r>
          </w:p>
          <w:p w:rsidR="002321D3" w:rsidRPr="005D3304" w:rsidRDefault="002321D3">
            <w:pPr>
              <w:widowControl w:val="0"/>
              <w:autoSpaceDE w:val="0"/>
              <w:autoSpaceDN w:val="0"/>
              <w:adjustRightInd w:val="0"/>
              <w:jc w:val="center"/>
              <w:rPr>
                <w:rFonts w:ascii="Comic Sans MS" w:hAnsi="Comic Sans MS" w:cs="Verdana"/>
                <w:bCs/>
                <w:sz w:val="22"/>
                <w:szCs w:val="22"/>
                <w:lang w:val="en-US"/>
              </w:rPr>
            </w:pPr>
          </w:p>
        </w:tc>
        <w:tc>
          <w:tcPr>
            <w:tcW w:w="3436" w:type="dxa"/>
            <w:tcBorders>
              <w:top w:val="single" w:sz="8" w:space="0" w:color="878787"/>
              <w:left w:val="single" w:sz="8" w:space="0" w:color="878787"/>
              <w:bottom w:val="single" w:sz="8" w:space="0" w:color="878787"/>
            </w:tcBorders>
            <w:shd w:val="clear" w:color="auto" w:fill="auto"/>
            <w:tcMar>
              <w:top w:w="100" w:type="nil"/>
              <w:left w:w="100" w:type="nil"/>
              <w:bottom w:w="100" w:type="nil"/>
              <w:right w:w="100" w:type="nil"/>
            </w:tcMar>
            <w:vAlign w:val="center"/>
          </w:tcPr>
          <w:p w:rsidR="002321D3" w:rsidRDefault="00027214">
            <w:pPr>
              <w:widowControl w:val="0"/>
              <w:autoSpaceDE w:val="0"/>
              <w:autoSpaceDN w:val="0"/>
              <w:adjustRightInd w:val="0"/>
              <w:jc w:val="center"/>
              <w:rPr>
                <w:rFonts w:ascii="Comic Sans MS" w:hAnsi="Comic Sans MS" w:cs="Verdana"/>
                <w:bCs/>
                <w:sz w:val="22"/>
                <w:szCs w:val="22"/>
                <w:lang w:val="en-US"/>
              </w:rPr>
            </w:pPr>
            <w:hyperlink r:id="rId7" w:history="1">
              <w:r w:rsidR="005D3304" w:rsidRPr="00A508D9">
                <w:rPr>
                  <w:rStyle w:val="Hyperlink"/>
                  <w:rFonts w:ascii="Comic Sans MS" w:hAnsi="Comic Sans MS" w:cs="Verdana"/>
                  <w:bCs/>
                  <w:sz w:val="22"/>
                  <w:szCs w:val="22"/>
                  <w:lang w:val="en-US"/>
                </w:rPr>
                <w:t>http://www.scribd.com/doc/34835746/Ten-Strategies-for-Creating-a-Classroom-Culture-of-High-Expectations</w:t>
              </w:r>
            </w:hyperlink>
          </w:p>
          <w:p w:rsidR="005D3304" w:rsidRPr="005D3304" w:rsidRDefault="005D3304">
            <w:pPr>
              <w:widowControl w:val="0"/>
              <w:autoSpaceDE w:val="0"/>
              <w:autoSpaceDN w:val="0"/>
              <w:adjustRightInd w:val="0"/>
              <w:jc w:val="center"/>
              <w:rPr>
                <w:rFonts w:ascii="Comic Sans MS" w:hAnsi="Comic Sans MS" w:cs="Verdana"/>
                <w:bCs/>
                <w:sz w:val="22"/>
                <w:szCs w:val="22"/>
                <w:lang w:val="en-US"/>
              </w:rPr>
            </w:pPr>
          </w:p>
        </w:tc>
      </w:tr>
      <w:tr w:rsidR="00FE01D6" w:rsidRPr="00400FED">
        <w:trPr>
          <w:trHeight w:val="772"/>
        </w:trPr>
        <w:tc>
          <w:tcPr>
            <w:tcW w:w="2518" w:type="dxa"/>
            <w:tcBorders>
              <w:top w:val="single" w:sz="8" w:space="0" w:color="878787"/>
              <w:bottom w:val="single" w:sz="8" w:space="0" w:color="878787"/>
              <w:right w:val="single" w:sz="8" w:space="0" w:color="878787"/>
            </w:tcBorders>
            <w:shd w:val="clear" w:color="auto" w:fill="auto"/>
            <w:tcMar>
              <w:top w:w="100" w:type="nil"/>
              <w:left w:w="100" w:type="nil"/>
              <w:bottom w:w="100" w:type="nil"/>
              <w:right w:w="100" w:type="nil"/>
            </w:tcMar>
            <w:vAlign w:val="center"/>
          </w:tcPr>
          <w:p w:rsidR="00FE01D6" w:rsidRPr="004F0755" w:rsidRDefault="00FE01D6">
            <w:pPr>
              <w:widowControl w:val="0"/>
              <w:autoSpaceDE w:val="0"/>
              <w:autoSpaceDN w:val="0"/>
              <w:adjustRightInd w:val="0"/>
              <w:jc w:val="center"/>
              <w:rPr>
                <w:rFonts w:ascii="Comic Sans MS" w:hAnsi="Comic Sans MS" w:cs="Verdana"/>
                <w:b/>
                <w:bCs/>
                <w:sz w:val="22"/>
                <w:szCs w:val="22"/>
                <w:lang w:val="en-US"/>
              </w:rPr>
            </w:pPr>
            <w:r w:rsidRPr="004F0755">
              <w:rPr>
                <w:rFonts w:ascii="Comic Sans MS" w:hAnsi="Comic Sans MS" w:cs="Verdana"/>
                <w:b/>
                <w:bCs/>
                <w:sz w:val="22"/>
                <w:szCs w:val="22"/>
                <w:lang w:val="en-US"/>
              </w:rPr>
              <w:t>Marking Rubrics</w:t>
            </w:r>
          </w:p>
        </w:tc>
        <w:tc>
          <w:tcPr>
            <w:tcW w:w="8222" w:type="dxa"/>
            <w:tcBorders>
              <w:top w:val="single" w:sz="8" w:space="0" w:color="878787"/>
              <w:left w:val="single" w:sz="8" w:space="0" w:color="878787"/>
              <w:bottom w:val="single" w:sz="8" w:space="0" w:color="878787"/>
              <w:right w:val="single" w:sz="8" w:space="0" w:color="878787"/>
            </w:tcBorders>
            <w:shd w:val="clear" w:color="auto" w:fill="auto"/>
            <w:tcMar>
              <w:top w:w="100" w:type="nil"/>
              <w:left w:w="100" w:type="nil"/>
              <w:bottom w:w="100" w:type="nil"/>
              <w:right w:w="100" w:type="nil"/>
            </w:tcMar>
            <w:vAlign w:val="center"/>
          </w:tcPr>
          <w:tbl>
            <w:tblPr>
              <w:tblW w:w="15060" w:type="dxa"/>
              <w:tblBorders>
                <w:top w:val="nil"/>
                <w:left w:val="nil"/>
                <w:right w:val="nil"/>
              </w:tblBorders>
              <w:tblLayout w:type="fixed"/>
              <w:tblCellMar>
                <w:left w:w="0" w:type="dxa"/>
                <w:right w:w="0" w:type="dxa"/>
              </w:tblCellMar>
              <w:tblLook w:val="0000"/>
            </w:tblPr>
            <w:tblGrid>
              <w:gridCol w:w="15060"/>
            </w:tblGrid>
            <w:tr w:rsidR="00FE01D6" w:rsidRPr="00FE01D6">
              <w:tc>
                <w:tcPr>
                  <w:tcW w:w="9780" w:type="dxa"/>
                  <w:tcBorders>
                    <w:top w:val="nil"/>
                    <w:left w:val="nil"/>
                    <w:bottom w:val="nil"/>
                    <w:right w:val="nil"/>
                  </w:tcBorders>
                </w:tcPr>
                <w:p w:rsidR="00FE01D6" w:rsidRPr="00FE01D6" w:rsidRDefault="00FE01D6" w:rsidP="00FE01D6">
                  <w:pPr>
                    <w:widowControl w:val="0"/>
                    <w:autoSpaceDE w:val="0"/>
                    <w:autoSpaceDN w:val="0"/>
                    <w:adjustRightInd w:val="0"/>
                    <w:rPr>
                      <w:rFonts w:ascii="Comic Sans MS" w:hAnsi="Comic Sans MS" w:cs="Verdana"/>
                      <w:sz w:val="22"/>
                      <w:szCs w:val="26"/>
                      <w:lang w:val="en-US"/>
                    </w:rPr>
                  </w:pPr>
                  <w:r w:rsidRPr="00FE01D6">
                    <w:rPr>
                      <w:rFonts w:ascii="Comic Sans MS" w:hAnsi="Comic Sans MS" w:cs="Verdana"/>
                      <w:sz w:val="22"/>
                      <w:szCs w:val="26"/>
                      <w:lang w:val="en-US"/>
                    </w:rPr>
                    <w:t>A</w:t>
                  </w:r>
                  <w:r w:rsidRPr="00FE01D6">
                    <w:rPr>
                      <w:rFonts w:ascii="Comic Sans MS" w:hAnsi="Comic Sans MS" w:cs="Verdana"/>
                      <w:b/>
                      <w:bCs/>
                      <w:sz w:val="22"/>
                      <w:szCs w:val="26"/>
                      <w:lang w:val="en-US"/>
                    </w:rPr>
                    <w:t xml:space="preserve"> </w:t>
                  </w:r>
                  <w:r w:rsidRPr="00FE01D6">
                    <w:rPr>
                      <w:rFonts w:ascii="Comic Sans MS" w:hAnsi="Comic Sans MS" w:cs="Verdana"/>
                      <w:bCs/>
                      <w:sz w:val="22"/>
                      <w:szCs w:val="26"/>
                      <w:lang w:val="en-US"/>
                    </w:rPr>
                    <w:t>rubric</w:t>
                  </w:r>
                  <w:r w:rsidRPr="00FE01D6">
                    <w:rPr>
                      <w:rFonts w:ascii="Comic Sans MS" w:hAnsi="Comic Sans MS" w:cs="Verdana"/>
                      <w:b/>
                      <w:bCs/>
                      <w:sz w:val="22"/>
                      <w:szCs w:val="26"/>
                      <w:lang w:val="en-US"/>
                    </w:rPr>
                    <w:t xml:space="preserve"> </w:t>
                  </w:r>
                  <w:r w:rsidRPr="00FE01D6">
                    <w:rPr>
                      <w:rFonts w:ascii="Comic Sans MS" w:hAnsi="Comic Sans MS" w:cs="Verdana"/>
                      <w:sz w:val="22"/>
                      <w:szCs w:val="26"/>
                      <w:lang w:val="en-US"/>
                    </w:rPr>
                    <w:t xml:space="preserve">is an </w:t>
                  </w:r>
                  <w:hyperlink r:id="rId8" w:history="1">
                    <w:r w:rsidRPr="00FE01D6">
                      <w:rPr>
                        <w:rFonts w:ascii="Comic Sans MS" w:hAnsi="Comic Sans MS" w:cs="Verdana"/>
                        <w:sz w:val="22"/>
                        <w:szCs w:val="26"/>
                        <w:lang w:val="en-US"/>
                      </w:rPr>
                      <w:t>authentic</w:t>
                    </w:r>
                  </w:hyperlink>
                  <w:r w:rsidRPr="00FE01D6">
                    <w:rPr>
                      <w:rFonts w:ascii="Comic Sans MS" w:hAnsi="Comic Sans MS" w:cs="Verdana"/>
                      <w:sz w:val="22"/>
                      <w:szCs w:val="26"/>
                      <w:lang w:val="en-US"/>
                    </w:rPr>
                    <w:t xml:space="preserve"> assessment tool used to measure students' work. </w:t>
                  </w:r>
                </w:p>
                <w:p w:rsidR="00FE01D6" w:rsidRPr="00FE01D6" w:rsidRDefault="00FE01D6" w:rsidP="00FE01D6">
                  <w:pPr>
                    <w:widowControl w:val="0"/>
                    <w:autoSpaceDE w:val="0"/>
                    <w:autoSpaceDN w:val="0"/>
                    <w:adjustRightInd w:val="0"/>
                    <w:rPr>
                      <w:rFonts w:ascii="Comic Sans MS" w:hAnsi="Comic Sans MS" w:cs="Verdana"/>
                      <w:sz w:val="22"/>
                      <w:szCs w:val="26"/>
                      <w:lang w:val="en-US"/>
                    </w:rPr>
                  </w:pPr>
                  <w:r w:rsidRPr="00FE01D6">
                    <w:rPr>
                      <w:rFonts w:ascii="Comic Sans MS" w:hAnsi="Comic Sans MS" w:cs="Verdana"/>
                      <w:sz w:val="22"/>
                      <w:szCs w:val="26"/>
                      <w:lang w:val="en-US"/>
                    </w:rPr>
                    <w:t>It is a scoring guide that seeks to evaluate a student's performance.</w:t>
                  </w:r>
                </w:p>
                <w:p w:rsidR="00FE01D6" w:rsidRPr="00FE01D6" w:rsidRDefault="00FE01D6" w:rsidP="00FE01D6">
                  <w:pPr>
                    <w:widowControl w:val="0"/>
                    <w:autoSpaceDE w:val="0"/>
                    <w:autoSpaceDN w:val="0"/>
                    <w:adjustRightInd w:val="0"/>
                    <w:rPr>
                      <w:rFonts w:ascii="Comic Sans MS" w:hAnsi="Comic Sans MS" w:cs="Verdana"/>
                      <w:bCs/>
                      <w:sz w:val="22"/>
                      <w:szCs w:val="26"/>
                      <w:lang w:val="en-US"/>
                    </w:rPr>
                  </w:pPr>
                  <w:r w:rsidRPr="00FE01D6">
                    <w:rPr>
                      <w:rFonts w:ascii="Comic Sans MS" w:hAnsi="Comic Sans MS" w:cs="Verdana"/>
                      <w:sz w:val="22"/>
                      <w:szCs w:val="26"/>
                      <w:lang w:val="en-US"/>
                    </w:rPr>
                    <w:t>A rubric is a working guide for students and teachers, usually handed out</w:t>
                  </w:r>
                  <w:r>
                    <w:rPr>
                      <w:rFonts w:ascii="Comic Sans MS" w:hAnsi="Comic Sans MS" w:cs="Verdana"/>
                      <w:sz w:val="22"/>
                      <w:szCs w:val="26"/>
                      <w:lang w:val="en-US"/>
                    </w:rPr>
                    <w:t xml:space="preserve"> w</w:t>
                  </w:r>
                  <w:r w:rsidRPr="00FE01D6">
                    <w:rPr>
                      <w:rFonts w:ascii="Comic Sans MS" w:hAnsi="Comic Sans MS" w:cs="Verdana"/>
                      <w:bCs/>
                      <w:sz w:val="22"/>
                      <w:szCs w:val="26"/>
                      <w:lang w:val="en-US"/>
                    </w:rPr>
                    <w:t>ith</w:t>
                  </w:r>
                  <w:r>
                    <w:rPr>
                      <w:rFonts w:ascii="Comic Sans MS" w:hAnsi="Comic Sans MS" w:cs="Verdana"/>
                      <w:bCs/>
                      <w:sz w:val="22"/>
                      <w:szCs w:val="26"/>
                      <w:lang w:val="en-US"/>
                    </w:rPr>
                    <w:t xml:space="preserve"> </w:t>
                  </w:r>
                  <w:r w:rsidRPr="00FE01D6">
                    <w:rPr>
                      <w:rFonts w:ascii="Comic Sans MS" w:hAnsi="Comic Sans MS" w:cs="Verdana"/>
                      <w:sz w:val="22"/>
                      <w:szCs w:val="26"/>
                      <w:lang w:val="en-US"/>
                    </w:rPr>
                    <w:t>the assignment begins in order to get students to think about the criteria on which their work will be judged.</w:t>
                  </w:r>
                </w:p>
              </w:tc>
            </w:tr>
          </w:tbl>
          <w:p w:rsidR="00FE01D6" w:rsidRPr="00FE01D6" w:rsidRDefault="00FE01D6">
            <w:pPr>
              <w:widowControl w:val="0"/>
              <w:autoSpaceDE w:val="0"/>
              <w:autoSpaceDN w:val="0"/>
              <w:adjustRightInd w:val="0"/>
              <w:jc w:val="center"/>
              <w:rPr>
                <w:rFonts w:ascii="Comic Sans MS" w:hAnsi="Comic Sans MS" w:cs="Verdana"/>
                <w:bCs/>
                <w:sz w:val="22"/>
                <w:szCs w:val="22"/>
                <w:lang w:val="en-US"/>
              </w:rPr>
            </w:pPr>
          </w:p>
        </w:tc>
        <w:tc>
          <w:tcPr>
            <w:tcW w:w="3436" w:type="dxa"/>
            <w:tcBorders>
              <w:top w:val="single" w:sz="8" w:space="0" w:color="878787"/>
              <w:left w:val="single" w:sz="8" w:space="0" w:color="878787"/>
              <w:bottom w:val="single" w:sz="8" w:space="0" w:color="878787"/>
            </w:tcBorders>
            <w:shd w:val="clear" w:color="auto" w:fill="auto"/>
            <w:tcMar>
              <w:top w:w="100" w:type="nil"/>
              <w:left w:w="100" w:type="nil"/>
              <w:bottom w:w="100" w:type="nil"/>
              <w:right w:w="100" w:type="nil"/>
            </w:tcMar>
            <w:vAlign w:val="center"/>
          </w:tcPr>
          <w:p w:rsidR="00FE01D6" w:rsidRDefault="00027214" w:rsidP="00FE01D6">
            <w:pPr>
              <w:widowControl w:val="0"/>
              <w:autoSpaceDE w:val="0"/>
              <w:autoSpaceDN w:val="0"/>
              <w:adjustRightInd w:val="0"/>
              <w:jc w:val="center"/>
              <w:rPr>
                <w:rFonts w:ascii="Comic Sans MS" w:hAnsi="Comic Sans MS" w:cs="Verdana"/>
                <w:bCs/>
                <w:sz w:val="22"/>
                <w:szCs w:val="22"/>
                <w:lang w:val="en-US"/>
              </w:rPr>
            </w:pPr>
            <w:hyperlink r:id="rId9" w:history="1">
              <w:r w:rsidR="00FE01D6" w:rsidRPr="00FE01D6">
                <w:rPr>
                  <w:rStyle w:val="Hyperlink"/>
                  <w:rFonts w:ascii="Comic Sans MS" w:hAnsi="Comic Sans MS" w:cs="Verdana"/>
                  <w:bCs/>
                  <w:sz w:val="22"/>
                  <w:szCs w:val="22"/>
                  <w:lang w:val="en-US"/>
                </w:rPr>
                <w:t>http://rubistar.4teachers.org/</w:t>
              </w:r>
            </w:hyperlink>
          </w:p>
          <w:p w:rsidR="00FE01D6" w:rsidRPr="00FE01D6" w:rsidRDefault="00FE01D6" w:rsidP="00FE01D6">
            <w:pPr>
              <w:widowControl w:val="0"/>
              <w:autoSpaceDE w:val="0"/>
              <w:autoSpaceDN w:val="0"/>
              <w:adjustRightInd w:val="0"/>
              <w:jc w:val="center"/>
              <w:rPr>
                <w:rFonts w:ascii="Comic Sans MS" w:hAnsi="Comic Sans MS" w:cs="Verdana"/>
                <w:bCs/>
                <w:sz w:val="22"/>
                <w:szCs w:val="22"/>
                <w:lang w:val="en-US"/>
              </w:rPr>
            </w:pPr>
          </w:p>
          <w:p w:rsidR="00FE01D6" w:rsidRDefault="00027214">
            <w:pPr>
              <w:widowControl w:val="0"/>
              <w:autoSpaceDE w:val="0"/>
              <w:autoSpaceDN w:val="0"/>
              <w:adjustRightInd w:val="0"/>
              <w:jc w:val="center"/>
              <w:rPr>
                <w:rFonts w:ascii="Comic Sans MS" w:hAnsi="Comic Sans MS" w:cs="Verdana"/>
                <w:bCs/>
                <w:sz w:val="22"/>
                <w:szCs w:val="22"/>
                <w:lang w:val="en-US"/>
              </w:rPr>
            </w:pPr>
            <w:hyperlink r:id="rId10" w:history="1">
              <w:r w:rsidR="00FE01D6" w:rsidRPr="00A508D9">
                <w:rPr>
                  <w:rStyle w:val="Hyperlink"/>
                  <w:rFonts w:ascii="Comic Sans MS" w:hAnsi="Comic Sans MS" w:cs="Verdana"/>
                  <w:bCs/>
                  <w:sz w:val="22"/>
                  <w:szCs w:val="22"/>
                  <w:lang w:val="en-US"/>
                </w:rPr>
                <w:t>http://www.teach-nology.com/web_tools/rubrics/</w:t>
              </w:r>
            </w:hyperlink>
          </w:p>
          <w:p w:rsidR="00FE01D6" w:rsidRDefault="00FE01D6">
            <w:pPr>
              <w:widowControl w:val="0"/>
              <w:autoSpaceDE w:val="0"/>
              <w:autoSpaceDN w:val="0"/>
              <w:adjustRightInd w:val="0"/>
              <w:jc w:val="center"/>
              <w:rPr>
                <w:rFonts w:ascii="Comic Sans MS" w:hAnsi="Comic Sans MS" w:cs="Verdana"/>
                <w:bCs/>
                <w:sz w:val="22"/>
                <w:szCs w:val="22"/>
                <w:lang w:val="en-US"/>
              </w:rPr>
            </w:pPr>
          </w:p>
          <w:p w:rsidR="00FE01D6" w:rsidRDefault="00027214" w:rsidP="00FE01D6">
            <w:pPr>
              <w:widowControl w:val="0"/>
              <w:autoSpaceDE w:val="0"/>
              <w:autoSpaceDN w:val="0"/>
              <w:adjustRightInd w:val="0"/>
              <w:jc w:val="center"/>
              <w:rPr>
                <w:rFonts w:ascii="Comic Sans MS" w:hAnsi="Comic Sans MS" w:cs="Verdana"/>
                <w:bCs/>
                <w:sz w:val="22"/>
                <w:szCs w:val="22"/>
                <w:lang w:val="en-US"/>
              </w:rPr>
            </w:pPr>
            <w:hyperlink r:id="rId11" w:history="1">
              <w:r w:rsidR="00FE01D6" w:rsidRPr="00A508D9">
                <w:rPr>
                  <w:rStyle w:val="Hyperlink"/>
                  <w:rFonts w:ascii="Comic Sans MS" w:hAnsi="Comic Sans MS" w:cs="Verdana"/>
                  <w:bCs/>
                  <w:sz w:val="22"/>
                  <w:szCs w:val="22"/>
                  <w:lang w:val="en-US"/>
                </w:rPr>
                <w:t>http://myt4l.com/index.php?v=pl&amp;page_ac=view&amp;type=tools&amp;tool=rubricmaker</w:t>
              </w:r>
            </w:hyperlink>
          </w:p>
          <w:p w:rsidR="00FE01D6" w:rsidRPr="00FE01D6" w:rsidRDefault="00FE01D6" w:rsidP="00FE01D6">
            <w:pPr>
              <w:widowControl w:val="0"/>
              <w:autoSpaceDE w:val="0"/>
              <w:autoSpaceDN w:val="0"/>
              <w:adjustRightInd w:val="0"/>
              <w:jc w:val="center"/>
              <w:rPr>
                <w:rFonts w:ascii="Comic Sans MS" w:hAnsi="Comic Sans MS" w:cs="Verdana"/>
                <w:bCs/>
                <w:sz w:val="22"/>
                <w:szCs w:val="22"/>
                <w:lang w:val="en-US"/>
              </w:rPr>
            </w:pPr>
          </w:p>
        </w:tc>
      </w:tr>
      <w:tr w:rsidR="004F0755" w:rsidRPr="00400FED">
        <w:trPr>
          <w:trHeight w:val="772"/>
        </w:trPr>
        <w:tc>
          <w:tcPr>
            <w:tcW w:w="2518" w:type="dxa"/>
            <w:tcBorders>
              <w:top w:val="single" w:sz="8" w:space="0" w:color="878787"/>
              <w:bottom w:val="single" w:sz="8" w:space="0" w:color="878787"/>
              <w:right w:val="single" w:sz="8" w:space="0" w:color="878787"/>
            </w:tcBorders>
            <w:shd w:val="clear" w:color="auto" w:fill="auto"/>
            <w:tcMar>
              <w:top w:w="100" w:type="nil"/>
              <w:left w:w="100" w:type="nil"/>
              <w:bottom w:w="100" w:type="nil"/>
              <w:right w:w="100" w:type="nil"/>
            </w:tcMar>
            <w:vAlign w:val="center"/>
          </w:tcPr>
          <w:p w:rsidR="004F0755" w:rsidRPr="004F0755" w:rsidRDefault="004F0755">
            <w:pPr>
              <w:widowControl w:val="0"/>
              <w:autoSpaceDE w:val="0"/>
              <w:autoSpaceDN w:val="0"/>
              <w:adjustRightInd w:val="0"/>
              <w:jc w:val="center"/>
              <w:rPr>
                <w:rFonts w:ascii="Comic Sans MS" w:hAnsi="Comic Sans MS" w:cs="Verdana"/>
                <w:b/>
                <w:bCs/>
                <w:sz w:val="22"/>
                <w:szCs w:val="22"/>
                <w:lang w:val="en-US"/>
              </w:rPr>
            </w:pPr>
            <w:r w:rsidRPr="004F0755">
              <w:rPr>
                <w:rFonts w:ascii="Comic Sans MS" w:hAnsi="Comic Sans MS" w:cs="Verdana"/>
                <w:b/>
                <w:bCs/>
                <w:sz w:val="22"/>
                <w:szCs w:val="22"/>
                <w:lang w:val="en-US"/>
              </w:rPr>
              <w:t>Bloom’s Taxonomy</w:t>
            </w:r>
          </w:p>
        </w:tc>
        <w:tc>
          <w:tcPr>
            <w:tcW w:w="8222" w:type="dxa"/>
            <w:tcBorders>
              <w:top w:val="single" w:sz="8" w:space="0" w:color="878787"/>
              <w:left w:val="single" w:sz="8" w:space="0" w:color="878787"/>
              <w:bottom w:val="single" w:sz="8" w:space="0" w:color="878787"/>
              <w:right w:val="single" w:sz="8" w:space="0" w:color="878787"/>
            </w:tcBorders>
            <w:shd w:val="clear" w:color="auto" w:fill="auto"/>
            <w:tcMar>
              <w:top w:w="100" w:type="nil"/>
              <w:left w:w="100" w:type="nil"/>
              <w:bottom w:w="100" w:type="nil"/>
              <w:right w:w="100" w:type="nil"/>
            </w:tcMar>
            <w:vAlign w:val="center"/>
          </w:tcPr>
          <w:p w:rsidR="004F0755" w:rsidRPr="00FE01D6" w:rsidRDefault="004F0755" w:rsidP="00FE01D6">
            <w:pPr>
              <w:widowControl w:val="0"/>
              <w:autoSpaceDE w:val="0"/>
              <w:autoSpaceDN w:val="0"/>
              <w:adjustRightInd w:val="0"/>
              <w:rPr>
                <w:rFonts w:ascii="Comic Sans MS" w:hAnsi="Comic Sans MS" w:cs="Verdana"/>
                <w:sz w:val="22"/>
                <w:szCs w:val="26"/>
                <w:lang w:val="en-US"/>
              </w:rPr>
            </w:pPr>
            <w:r w:rsidRPr="00400FED">
              <w:rPr>
                <w:rFonts w:ascii="Comic Sans MS" w:hAnsi="Comic Sans MS" w:cs="Arial"/>
                <w:sz w:val="22"/>
                <w:szCs w:val="22"/>
                <w:lang w:val="en-US"/>
              </w:rPr>
              <w:t>A tool for categorising questions and activities according to six levels of thinking: remembering, understanding, applying, analysing, evaluating and creating</w:t>
            </w:r>
          </w:p>
        </w:tc>
        <w:tc>
          <w:tcPr>
            <w:tcW w:w="3436" w:type="dxa"/>
            <w:tcBorders>
              <w:top w:val="single" w:sz="8" w:space="0" w:color="878787"/>
              <w:left w:val="single" w:sz="8" w:space="0" w:color="878787"/>
              <w:bottom w:val="single" w:sz="8" w:space="0" w:color="878787"/>
            </w:tcBorders>
            <w:shd w:val="clear" w:color="auto" w:fill="auto"/>
            <w:tcMar>
              <w:top w:w="100" w:type="nil"/>
              <w:left w:w="100" w:type="nil"/>
              <w:bottom w:w="100" w:type="nil"/>
              <w:right w:w="100" w:type="nil"/>
            </w:tcMar>
            <w:vAlign w:val="center"/>
          </w:tcPr>
          <w:p w:rsidR="004F0755" w:rsidRPr="00400FED" w:rsidRDefault="00027214" w:rsidP="004F0755">
            <w:pPr>
              <w:widowControl w:val="0"/>
              <w:autoSpaceDE w:val="0"/>
              <w:autoSpaceDN w:val="0"/>
              <w:adjustRightInd w:val="0"/>
              <w:rPr>
                <w:rFonts w:ascii="Comic Sans MS" w:hAnsi="Comic Sans MS" w:cs="Arial"/>
                <w:sz w:val="22"/>
                <w:szCs w:val="22"/>
                <w:lang w:val="en-US"/>
              </w:rPr>
            </w:pPr>
            <w:hyperlink r:id="rId12" w:history="1">
              <w:r w:rsidR="004F0755" w:rsidRPr="00400FED">
                <w:rPr>
                  <w:rFonts w:ascii="Comic Sans MS" w:hAnsi="Comic Sans MS" w:cs="Arial"/>
                  <w:color w:val="0028E5"/>
                  <w:sz w:val="22"/>
                  <w:szCs w:val="22"/>
                  <w:lang w:val="en-US"/>
                </w:rPr>
                <w:t>Bloom's digital taxonomy</w:t>
              </w:r>
            </w:hyperlink>
          </w:p>
          <w:p w:rsidR="004F0755" w:rsidRDefault="004F0755" w:rsidP="00FE01D6">
            <w:pPr>
              <w:widowControl w:val="0"/>
              <w:autoSpaceDE w:val="0"/>
              <w:autoSpaceDN w:val="0"/>
              <w:adjustRightInd w:val="0"/>
              <w:jc w:val="center"/>
            </w:pPr>
          </w:p>
        </w:tc>
      </w:tr>
      <w:tr w:rsidR="004F0755" w:rsidRPr="00400FED">
        <w:trPr>
          <w:trHeight w:val="772"/>
        </w:trPr>
        <w:tc>
          <w:tcPr>
            <w:tcW w:w="2518" w:type="dxa"/>
            <w:tcBorders>
              <w:top w:val="single" w:sz="8" w:space="0" w:color="878787"/>
              <w:bottom w:val="single" w:sz="8" w:space="0" w:color="878787"/>
              <w:right w:val="single" w:sz="8" w:space="0" w:color="878787"/>
            </w:tcBorders>
            <w:shd w:val="clear" w:color="auto" w:fill="auto"/>
            <w:tcMar>
              <w:top w:w="100" w:type="nil"/>
              <w:left w:w="100" w:type="nil"/>
              <w:bottom w:w="100" w:type="nil"/>
              <w:right w:w="100" w:type="nil"/>
            </w:tcMar>
            <w:vAlign w:val="center"/>
          </w:tcPr>
          <w:p w:rsidR="004F0755" w:rsidRPr="004F0755" w:rsidRDefault="004F0755">
            <w:pPr>
              <w:widowControl w:val="0"/>
              <w:autoSpaceDE w:val="0"/>
              <w:autoSpaceDN w:val="0"/>
              <w:adjustRightInd w:val="0"/>
              <w:jc w:val="center"/>
              <w:rPr>
                <w:rFonts w:ascii="Comic Sans MS" w:hAnsi="Comic Sans MS" w:cs="Verdana"/>
                <w:b/>
                <w:bCs/>
                <w:sz w:val="22"/>
                <w:szCs w:val="22"/>
                <w:lang w:val="en-US"/>
              </w:rPr>
            </w:pPr>
            <w:r w:rsidRPr="004F0755">
              <w:rPr>
                <w:rFonts w:ascii="Comic Sans MS" w:hAnsi="Comic Sans MS" w:cs="Verdana"/>
                <w:b/>
                <w:bCs/>
                <w:sz w:val="22"/>
                <w:szCs w:val="22"/>
                <w:lang w:val="en-US"/>
              </w:rPr>
              <w:t>Portfolio’s</w:t>
            </w:r>
          </w:p>
        </w:tc>
        <w:tc>
          <w:tcPr>
            <w:tcW w:w="8222" w:type="dxa"/>
            <w:tcBorders>
              <w:top w:val="single" w:sz="8" w:space="0" w:color="878787"/>
              <w:left w:val="single" w:sz="8" w:space="0" w:color="878787"/>
              <w:bottom w:val="single" w:sz="8" w:space="0" w:color="878787"/>
              <w:right w:val="single" w:sz="8" w:space="0" w:color="878787"/>
            </w:tcBorders>
            <w:shd w:val="clear" w:color="auto" w:fill="auto"/>
            <w:tcMar>
              <w:top w:w="100" w:type="nil"/>
              <w:left w:w="100" w:type="nil"/>
              <w:bottom w:w="100" w:type="nil"/>
              <w:right w:w="100" w:type="nil"/>
            </w:tcMar>
            <w:vAlign w:val="center"/>
          </w:tcPr>
          <w:p w:rsidR="004F0755" w:rsidRPr="004F0755" w:rsidRDefault="004F0755" w:rsidP="00FE01D6">
            <w:pPr>
              <w:widowControl w:val="0"/>
              <w:autoSpaceDE w:val="0"/>
              <w:autoSpaceDN w:val="0"/>
              <w:adjustRightInd w:val="0"/>
              <w:rPr>
                <w:rFonts w:ascii="Comic Sans MS" w:hAnsi="Comic Sans MS" w:cs="Verdana"/>
                <w:color w:val="262626"/>
                <w:sz w:val="22"/>
                <w:lang w:val="en-US"/>
              </w:rPr>
            </w:pPr>
            <w:r w:rsidRPr="004F0755">
              <w:rPr>
                <w:rFonts w:ascii="Comic Sans MS" w:hAnsi="Comic Sans MS" w:cs="Verdana"/>
                <w:color w:val="262626"/>
                <w:sz w:val="22"/>
                <w:lang w:val="en-US"/>
              </w:rPr>
              <w:t>An ePortfolio is a Web-based repository of information, examples and evidence related to your skills, interests, personal attributes, and achievements.</w:t>
            </w:r>
          </w:p>
          <w:p w:rsidR="004F0755" w:rsidRPr="00400FED" w:rsidRDefault="004F0755" w:rsidP="004F0755">
            <w:pPr>
              <w:widowControl w:val="0"/>
              <w:autoSpaceDE w:val="0"/>
              <w:autoSpaceDN w:val="0"/>
              <w:adjustRightInd w:val="0"/>
              <w:rPr>
                <w:rFonts w:ascii="Comic Sans MS" w:hAnsi="Comic Sans MS" w:cs="Arial"/>
                <w:sz w:val="22"/>
                <w:szCs w:val="22"/>
                <w:lang w:val="en-US"/>
              </w:rPr>
            </w:pPr>
            <w:r w:rsidRPr="004F0755">
              <w:rPr>
                <w:rFonts w:ascii="Comic Sans MS" w:hAnsi="Comic Sans MS" w:cs="Verdana"/>
                <w:color w:val="262626"/>
                <w:sz w:val="22"/>
                <w:lang w:val="en-US"/>
              </w:rPr>
              <w:t>Student ePortfolio also enables you to publish examples of work and other relevant documents that demonstrate your skills and provide evidence of your achievements.</w:t>
            </w:r>
          </w:p>
        </w:tc>
        <w:tc>
          <w:tcPr>
            <w:tcW w:w="3436" w:type="dxa"/>
            <w:tcBorders>
              <w:top w:val="single" w:sz="8" w:space="0" w:color="878787"/>
              <w:left w:val="single" w:sz="8" w:space="0" w:color="878787"/>
              <w:bottom w:val="single" w:sz="8" w:space="0" w:color="878787"/>
            </w:tcBorders>
            <w:shd w:val="clear" w:color="auto" w:fill="auto"/>
            <w:tcMar>
              <w:top w:w="100" w:type="nil"/>
              <w:left w:w="100" w:type="nil"/>
              <w:bottom w:w="100" w:type="nil"/>
              <w:right w:w="100" w:type="nil"/>
            </w:tcMar>
            <w:vAlign w:val="center"/>
          </w:tcPr>
          <w:p w:rsidR="004F0755" w:rsidRDefault="00027214" w:rsidP="004F0755">
            <w:pPr>
              <w:widowControl w:val="0"/>
              <w:autoSpaceDE w:val="0"/>
              <w:autoSpaceDN w:val="0"/>
              <w:adjustRightInd w:val="0"/>
            </w:pPr>
            <w:hyperlink r:id="rId13" w:history="1">
              <w:r w:rsidR="004F0755" w:rsidRPr="00F37379">
                <w:rPr>
                  <w:rStyle w:val="Hyperlink"/>
                </w:rPr>
                <w:t>http://712educators.about.com/od/portfolios/a/portfolio_item.htm</w:t>
              </w:r>
            </w:hyperlink>
          </w:p>
          <w:p w:rsidR="004F0755" w:rsidRDefault="00027214" w:rsidP="004F0755">
            <w:pPr>
              <w:widowControl w:val="0"/>
              <w:autoSpaceDE w:val="0"/>
              <w:autoSpaceDN w:val="0"/>
              <w:adjustRightInd w:val="0"/>
            </w:pPr>
            <w:hyperlink r:id="rId14" w:history="1">
              <w:r w:rsidR="004F0755" w:rsidRPr="00F37379">
                <w:rPr>
                  <w:rStyle w:val="Hyperlink"/>
                </w:rPr>
                <w:t>http://www.studenteportfolio.qut.edu.au/</w:t>
              </w:r>
            </w:hyperlink>
          </w:p>
          <w:p w:rsidR="004F0755" w:rsidRDefault="004F0755" w:rsidP="004F0755">
            <w:pPr>
              <w:widowControl w:val="0"/>
              <w:autoSpaceDE w:val="0"/>
              <w:autoSpaceDN w:val="0"/>
              <w:adjustRightInd w:val="0"/>
            </w:pPr>
            <w:r>
              <w:t>Abode eportfolio</w:t>
            </w:r>
          </w:p>
        </w:tc>
      </w:tr>
    </w:tbl>
    <w:p w:rsidR="0040608F" w:rsidRDefault="0040608F" w:rsidP="000C426C">
      <w:pPr>
        <w:rPr>
          <w:rFonts w:ascii="Comic Sans MS" w:hAnsi="Comic Sans MS"/>
          <w:sz w:val="22"/>
        </w:rPr>
      </w:pPr>
    </w:p>
    <w:p w:rsidR="0017542F" w:rsidRDefault="0017542F" w:rsidP="000C426C">
      <w:pPr>
        <w:rPr>
          <w:rFonts w:ascii="Comic Sans MS" w:hAnsi="Comic Sans MS"/>
          <w:sz w:val="22"/>
        </w:rPr>
      </w:pPr>
    </w:p>
    <w:p w:rsidR="004F0755" w:rsidRDefault="004F0755" w:rsidP="000C426C">
      <w:pPr>
        <w:rPr>
          <w:rFonts w:ascii="Comic Sans MS" w:hAnsi="Comic Sans MS"/>
          <w:sz w:val="22"/>
        </w:rPr>
      </w:pPr>
    </w:p>
    <w:p w:rsidR="004F0755" w:rsidRDefault="004F0755" w:rsidP="000C426C">
      <w:pPr>
        <w:rPr>
          <w:rFonts w:ascii="Comic Sans MS" w:hAnsi="Comic Sans MS"/>
          <w:sz w:val="22"/>
        </w:rPr>
      </w:pPr>
    </w:p>
    <w:p w:rsidR="004F0755" w:rsidRDefault="004F0755" w:rsidP="000C426C">
      <w:pPr>
        <w:rPr>
          <w:rFonts w:ascii="Comic Sans MS" w:hAnsi="Comic Sans MS"/>
          <w:sz w:val="22"/>
        </w:rPr>
      </w:pPr>
    </w:p>
    <w:p w:rsidR="004F0755" w:rsidRDefault="004F0755" w:rsidP="000C426C">
      <w:pPr>
        <w:rPr>
          <w:rFonts w:ascii="Comic Sans MS" w:hAnsi="Comic Sans MS"/>
          <w:sz w:val="22"/>
        </w:rPr>
      </w:pPr>
    </w:p>
    <w:p w:rsidR="004F0755" w:rsidRDefault="004F0755" w:rsidP="000C426C">
      <w:pPr>
        <w:rPr>
          <w:rFonts w:ascii="Comic Sans MS" w:hAnsi="Comic Sans MS"/>
          <w:sz w:val="22"/>
        </w:rPr>
      </w:pPr>
    </w:p>
    <w:p w:rsidR="004F0755" w:rsidRDefault="004F0755" w:rsidP="000C426C">
      <w:pPr>
        <w:rPr>
          <w:rFonts w:ascii="Comic Sans MS" w:hAnsi="Comic Sans MS"/>
          <w:sz w:val="22"/>
        </w:rPr>
      </w:pPr>
    </w:p>
    <w:p w:rsidR="004F0755" w:rsidRDefault="004F0755" w:rsidP="000C426C">
      <w:pPr>
        <w:rPr>
          <w:rFonts w:ascii="Comic Sans MS" w:hAnsi="Comic Sans MS"/>
          <w:sz w:val="22"/>
        </w:rPr>
      </w:pPr>
    </w:p>
    <w:p w:rsidR="004F0755" w:rsidRDefault="004F0755" w:rsidP="000C426C">
      <w:pPr>
        <w:rPr>
          <w:rFonts w:ascii="Comic Sans MS" w:hAnsi="Comic Sans MS"/>
          <w:sz w:val="22"/>
        </w:rPr>
      </w:pPr>
    </w:p>
    <w:p w:rsidR="004F0755" w:rsidRDefault="004F0755" w:rsidP="000C426C">
      <w:pPr>
        <w:rPr>
          <w:rFonts w:ascii="Comic Sans MS" w:hAnsi="Comic Sans MS"/>
          <w:sz w:val="22"/>
        </w:rPr>
      </w:pPr>
    </w:p>
    <w:p w:rsidR="004F0755" w:rsidRDefault="004F0755" w:rsidP="000C426C">
      <w:pPr>
        <w:rPr>
          <w:rFonts w:ascii="Comic Sans MS" w:hAnsi="Comic Sans MS"/>
          <w:sz w:val="22"/>
        </w:rPr>
      </w:pPr>
    </w:p>
    <w:p w:rsidR="004F0755" w:rsidRDefault="004F0755" w:rsidP="000C426C">
      <w:pPr>
        <w:rPr>
          <w:rFonts w:ascii="Comic Sans MS" w:hAnsi="Comic Sans MS"/>
          <w:sz w:val="22"/>
        </w:rPr>
      </w:pPr>
    </w:p>
    <w:p w:rsidR="004F0755" w:rsidRDefault="004F0755" w:rsidP="000C426C">
      <w:pPr>
        <w:rPr>
          <w:rFonts w:ascii="Comic Sans MS" w:hAnsi="Comic Sans MS"/>
          <w:sz w:val="22"/>
        </w:rPr>
      </w:pPr>
    </w:p>
    <w:p w:rsidR="0017542F" w:rsidRDefault="0017542F" w:rsidP="004F0755">
      <w:pPr>
        <w:jc w:val="center"/>
        <w:rPr>
          <w:rFonts w:ascii="Comic Sans MS" w:hAnsi="Comic Sans MS"/>
          <w:b/>
          <w:color w:val="9BBB59" w:themeColor="accent3"/>
          <w:sz w:val="40"/>
        </w:rPr>
      </w:pPr>
      <w:r>
        <w:rPr>
          <w:rFonts w:ascii="Comic Sans MS" w:hAnsi="Comic Sans MS"/>
          <w:b/>
          <w:color w:val="9BBB59" w:themeColor="accent3"/>
          <w:sz w:val="40"/>
        </w:rPr>
        <w:t>LEARNING TECHNOLOGIES</w:t>
      </w:r>
      <w:r w:rsidRPr="00400FED">
        <w:rPr>
          <w:rFonts w:ascii="Comic Sans MS" w:hAnsi="Comic Sans MS"/>
          <w:b/>
          <w:color w:val="9BBB59" w:themeColor="accent3"/>
          <w:sz w:val="40"/>
        </w:rPr>
        <w:t xml:space="preserve"> TO IMPLEMENT INTO CLASSROOM PRACTICE AND PROGRAMS TO IMPROVE </w:t>
      </w:r>
      <w:r>
        <w:rPr>
          <w:rFonts w:ascii="Comic Sans MS" w:hAnsi="Comic Sans MS"/>
          <w:b/>
          <w:color w:val="9BBB59" w:themeColor="accent3"/>
          <w:sz w:val="40"/>
        </w:rPr>
        <w:t>HIGH EXPECTATIONS</w:t>
      </w:r>
      <w:r w:rsidR="004F0755">
        <w:rPr>
          <w:rFonts w:ascii="Comic Sans MS" w:hAnsi="Comic Sans MS"/>
          <w:b/>
          <w:color w:val="9BBB59" w:themeColor="accent3"/>
          <w:sz w:val="40"/>
        </w:rPr>
        <w:t xml:space="preserve"> AND STUDENT LEARNING</w:t>
      </w:r>
    </w:p>
    <w:tbl>
      <w:tblPr>
        <w:tblStyle w:val="TableGrid"/>
        <w:tblW w:w="0" w:type="auto"/>
        <w:tblLook w:val="04A0"/>
      </w:tblPr>
      <w:tblGrid>
        <w:gridCol w:w="3544"/>
        <w:gridCol w:w="3544"/>
        <w:gridCol w:w="3544"/>
        <w:gridCol w:w="3544"/>
      </w:tblGrid>
      <w:tr w:rsidR="0017542F" w:rsidRPr="0017542F">
        <w:tc>
          <w:tcPr>
            <w:tcW w:w="3544" w:type="dxa"/>
            <w:shd w:val="clear" w:color="auto" w:fill="CCFFCC"/>
          </w:tcPr>
          <w:p w:rsidR="0017542F" w:rsidRPr="004F0755" w:rsidRDefault="0017542F" w:rsidP="004F0755">
            <w:pPr>
              <w:jc w:val="center"/>
              <w:rPr>
                <w:rFonts w:ascii="Comic Sans MS" w:hAnsi="Comic Sans MS"/>
                <w:b/>
              </w:rPr>
            </w:pPr>
            <w:r w:rsidRPr="004F0755">
              <w:rPr>
                <w:rFonts w:ascii="Comic Sans MS" w:hAnsi="Comic Sans MS"/>
                <w:b/>
              </w:rPr>
              <w:t>TOOL</w:t>
            </w:r>
          </w:p>
        </w:tc>
        <w:tc>
          <w:tcPr>
            <w:tcW w:w="3544" w:type="dxa"/>
            <w:shd w:val="clear" w:color="auto" w:fill="CCFFCC"/>
          </w:tcPr>
          <w:p w:rsidR="0017542F" w:rsidRPr="004F0755" w:rsidRDefault="0017542F" w:rsidP="004F0755">
            <w:pPr>
              <w:jc w:val="center"/>
              <w:rPr>
                <w:rFonts w:ascii="Comic Sans MS" w:hAnsi="Comic Sans MS"/>
                <w:b/>
              </w:rPr>
            </w:pPr>
            <w:r w:rsidRPr="004F0755">
              <w:rPr>
                <w:rFonts w:ascii="Comic Sans MS" w:hAnsi="Comic Sans MS"/>
                <w:b/>
              </w:rPr>
              <w:t>DESCRIPTION</w:t>
            </w:r>
          </w:p>
        </w:tc>
        <w:tc>
          <w:tcPr>
            <w:tcW w:w="3544" w:type="dxa"/>
            <w:shd w:val="clear" w:color="auto" w:fill="CCFFCC"/>
          </w:tcPr>
          <w:p w:rsidR="0017542F" w:rsidRPr="004F0755" w:rsidRDefault="0017542F" w:rsidP="004F0755">
            <w:pPr>
              <w:jc w:val="center"/>
              <w:rPr>
                <w:rFonts w:ascii="Comic Sans MS" w:hAnsi="Comic Sans MS"/>
                <w:b/>
              </w:rPr>
            </w:pPr>
            <w:r w:rsidRPr="004F0755">
              <w:rPr>
                <w:rFonts w:ascii="Comic Sans MS" w:hAnsi="Comic Sans MS"/>
                <w:b/>
              </w:rPr>
              <w:t>EXAMPLES</w:t>
            </w:r>
          </w:p>
        </w:tc>
        <w:tc>
          <w:tcPr>
            <w:tcW w:w="3544" w:type="dxa"/>
            <w:shd w:val="clear" w:color="auto" w:fill="CCFFCC"/>
          </w:tcPr>
          <w:p w:rsidR="0017542F" w:rsidRPr="004F0755" w:rsidRDefault="0017542F" w:rsidP="004F0755">
            <w:pPr>
              <w:jc w:val="center"/>
              <w:rPr>
                <w:rFonts w:ascii="Comic Sans MS" w:hAnsi="Comic Sans MS"/>
                <w:b/>
              </w:rPr>
            </w:pPr>
            <w:r w:rsidRPr="004F0755">
              <w:rPr>
                <w:rFonts w:ascii="Comic Sans MS" w:hAnsi="Comic Sans MS"/>
                <w:b/>
              </w:rPr>
              <w:t>EDUCATIONAL APPLICATION</w:t>
            </w:r>
          </w:p>
        </w:tc>
      </w:tr>
      <w:tr w:rsidR="0017542F" w:rsidRPr="0017542F">
        <w:trPr>
          <w:trHeight w:val="504"/>
        </w:trPr>
        <w:tc>
          <w:tcPr>
            <w:tcW w:w="3544" w:type="dxa"/>
          </w:tcPr>
          <w:p w:rsidR="0017542F" w:rsidRPr="0017542F" w:rsidRDefault="0017542F" w:rsidP="0017542F">
            <w:pPr>
              <w:rPr>
                <w:rFonts w:ascii="Comic Sans MS" w:hAnsi="Comic Sans MS"/>
                <w:sz w:val="22"/>
                <w:szCs w:val="22"/>
              </w:rPr>
            </w:pPr>
            <w:r w:rsidRPr="0017542F">
              <w:rPr>
                <w:rFonts w:ascii="Comic Sans MS" w:hAnsi="Comic Sans MS"/>
                <w:sz w:val="22"/>
                <w:szCs w:val="22"/>
              </w:rPr>
              <w:t>Learning Support Tools</w:t>
            </w:r>
          </w:p>
        </w:tc>
        <w:tc>
          <w:tcPr>
            <w:tcW w:w="3544" w:type="dxa"/>
          </w:tcPr>
          <w:p w:rsidR="0017542F" w:rsidRPr="0017542F" w:rsidRDefault="0017542F" w:rsidP="0017542F">
            <w:pPr>
              <w:rPr>
                <w:rFonts w:ascii="Comic Sans MS" w:hAnsi="Comic Sans MS"/>
                <w:sz w:val="22"/>
                <w:szCs w:val="22"/>
              </w:rPr>
            </w:pPr>
            <w:r w:rsidRPr="0017542F">
              <w:rPr>
                <w:rFonts w:ascii="Comic Sans MS" w:hAnsi="Comic Sans MS"/>
                <w:sz w:val="22"/>
                <w:szCs w:val="22"/>
              </w:rPr>
              <w:t>Any piece of hardware, software and or web 2.0 tools that assists students with diverse learning needs either in the mainstream classroom and or special school setting.</w:t>
            </w:r>
          </w:p>
        </w:tc>
        <w:tc>
          <w:tcPr>
            <w:tcW w:w="3544" w:type="dxa"/>
          </w:tcPr>
          <w:p w:rsidR="0017542F" w:rsidRPr="0017542F" w:rsidRDefault="00027214" w:rsidP="0017542F">
            <w:pPr>
              <w:rPr>
                <w:rFonts w:ascii="Comic Sans MS" w:hAnsi="Comic Sans MS"/>
                <w:sz w:val="22"/>
                <w:szCs w:val="22"/>
              </w:rPr>
            </w:pPr>
            <w:hyperlink r:id="rId15" w:history="1">
              <w:r w:rsidR="0017542F" w:rsidRPr="0017542F">
                <w:rPr>
                  <w:rStyle w:val="Hyperlink"/>
                  <w:rFonts w:ascii="Comic Sans MS" w:hAnsi="Comic Sans MS"/>
                  <w:sz w:val="22"/>
                  <w:szCs w:val="22"/>
                </w:rPr>
                <w:t>Clicker5</w:t>
              </w:r>
            </w:hyperlink>
          </w:p>
          <w:p w:rsidR="0017542F" w:rsidRPr="0017542F" w:rsidRDefault="00027214" w:rsidP="0017542F">
            <w:pPr>
              <w:rPr>
                <w:rFonts w:ascii="Comic Sans MS" w:hAnsi="Comic Sans MS"/>
                <w:sz w:val="22"/>
                <w:szCs w:val="22"/>
              </w:rPr>
            </w:pPr>
            <w:hyperlink r:id="rId16" w:history="1">
              <w:r w:rsidR="0017542F" w:rsidRPr="0017542F">
                <w:rPr>
                  <w:rStyle w:val="Hyperlink"/>
                  <w:rFonts w:ascii="Comic Sans MS" w:hAnsi="Comic Sans MS"/>
                  <w:sz w:val="22"/>
                  <w:szCs w:val="22"/>
                </w:rPr>
                <w:t>ClaroRead5</w:t>
              </w:r>
            </w:hyperlink>
          </w:p>
          <w:p w:rsidR="0017542F" w:rsidRPr="0017542F" w:rsidRDefault="00027214" w:rsidP="0017542F">
            <w:pPr>
              <w:rPr>
                <w:rFonts w:ascii="Comic Sans MS" w:hAnsi="Comic Sans MS"/>
                <w:sz w:val="22"/>
                <w:szCs w:val="22"/>
              </w:rPr>
            </w:pPr>
            <w:hyperlink r:id="rId17" w:history="1">
              <w:r w:rsidR="0017542F" w:rsidRPr="0017542F">
                <w:rPr>
                  <w:rStyle w:val="Hyperlink"/>
                  <w:rFonts w:ascii="Comic Sans MS" w:hAnsi="Comic Sans MS"/>
                  <w:sz w:val="22"/>
                  <w:szCs w:val="22"/>
                </w:rPr>
                <w:t>EduApps</w:t>
              </w:r>
            </w:hyperlink>
          </w:p>
          <w:p w:rsidR="0017542F" w:rsidRPr="0017542F" w:rsidRDefault="00027214" w:rsidP="0017542F">
            <w:pPr>
              <w:rPr>
                <w:rFonts w:ascii="Comic Sans MS" w:hAnsi="Comic Sans MS"/>
                <w:sz w:val="22"/>
                <w:szCs w:val="22"/>
              </w:rPr>
            </w:pPr>
            <w:hyperlink r:id="rId18" w:history="1">
              <w:r w:rsidR="0017542F" w:rsidRPr="0017542F">
                <w:rPr>
                  <w:rStyle w:val="Hyperlink"/>
                  <w:rFonts w:ascii="Comic Sans MS" w:hAnsi="Comic Sans MS"/>
                  <w:sz w:val="22"/>
                  <w:szCs w:val="22"/>
                </w:rPr>
                <w:t>Wordahead</w:t>
              </w:r>
            </w:hyperlink>
          </w:p>
          <w:p w:rsidR="0017542F" w:rsidRPr="0017542F" w:rsidRDefault="00027214" w:rsidP="0017542F">
            <w:pPr>
              <w:rPr>
                <w:rFonts w:ascii="Comic Sans MS" w:hAnsi="Comic Sans MS"/>
                <w:sz w:val="22"/>
                <w:szCs w:val="22"/>
              </w:rPr>
            </w:pPr>
            <w:hyperlink r:id="rId19" w:history="1">
              <w:r w:rsidR="0017542F" w:rsidRPr="0017542F">
                <w:rPr>
                  <w:rStyle w:val="Hyperlink"/>
                  <w:rFonts w:ascii="Comic Sans MS" w:hAnsi="Comic Sans MS"/>
                  <w:sz w:val="22"/>
                  <w:szCs w:val="22"/>
                </w:rPr>
                <w:t>Writing Fix</w:t>
              </w:r>
            </w:hyperlink>
          </w:p>
          <w:p w:rsidR="0017542F" w:rsidRPr="0017542F" w:rsidRDefault="00027214" w:rsidP="0017542F">
            <w:pPr>
              <w:rPr>
                <w:rFonts w:ascii="Comic Sans MS" w:hAnsi="Comic Sans MS"/>
                <w:sz w:val="22"/>
                <w:szCs w:val="22"/>
              </w:rPr>
            </w:pPr>
            <w:hyperlink r:id="rId20" w:history="1">
              <w:r w:rsidR="0017542F" w:rsidRPr="0017542F">
                <w:rPr>
                  <w:rStyle w:val="Hyperlink"/>
                  <w:rFonts w:ascii="Comic Sans MS" w:hAnsi="Comic Sans MS"/>
                  <w:sz w:val="22"/>
                  <w:szCs w:val="22"/>
                </w:rPr>
                <w:t>Weboword</w:t>
              </w:r>
            </w:hyperlink>
          </w:p>
          <w:p w:rsidR="0017542F" w:rsidRPr="0017542F" w:rsidRDefault="00027214" w:rsidP="0017542F">
            <w:pPr>
              <w:rPr>
                <w:rFonts w:ascii="Comic Sans MS" w:hAnsi="Comic Sans MS"/>
                <w:sz w:val="22"/>
                <w:szCs w:val="22"/>
              </w:rPr>
            </w:pPr>
            <w:hyperlink r:id="rId21" w:history="1">
              <w:r w:rsidR="0017542F" w:rsidRPr="0017542F">
                <w:rPr>
                  <w:rStyle w:val="Hyperlink"/>
                  <w:rFonts w:ascii="Comic Sans MS" w:hAnsi="Comic Sans MS"/>
                  <w:sz w:val="22"/>
                  <w:szCs w:val="22"/>
                </w:rPr>
                <w:t>Vozme</w:t>
              </w:r>
            </w:hyperlink>
          </w:p>
          <w:p w:rsidR="0017542F" w:rsidRPr="0017542F" w:rsidRDefault="00027214" w:rsidP="0017542F">
            <w:pPr>
              <w:rPr>
                <w:rFonts w:ascii="Comic Sans MS" w:hAnsi="Comic Sans MS"/>
                <w:sz w:val="22"/>
                <w:szCs w:val="22"/>
              </w:rPr>
            </w:pPr>
            <w:hyperlink r:id="rId22" w:history="1">
              <w:r w:rsidR="0017542F" w:rsidRPr="0017542F">
                <w:rPr>
                  <w:rStyle w:val="Hyperlink"/>
                  <w:rFonts w:ascii="Comic Sans MS" w:hAnsi="Comic Sans MS"/>
                  <w:sz w:val="22"/>
                  <w:szCs w:val="22"/>
                </w:rPr>
                <w:t>Visual Dictionary</w:t>
              </w:r>
            </w:hyperlink>
          </w:p>
          <w:p w:rsidR="0017542F" w:rsidRPr="0017542F" w:rsidRDefault="00027214" w:rsidP="0017542F">
            <w:pPr>
              <w:rPr>
                <w:rFonts w:ascii="Comic Sans MS" w:hAnsi="Comic Sans MS"/>
                <w:sz w:val="22"/>
                <w:szCs w:val="22"/>
              </w:rPr>
            </w:pPr>
            <w:hyperlink r:id="rId23" w:history="1">
              <w:r w:rsidR="0017542F" w:rsidRPr="0017542F">
                <w:rPr>
                  <w:rStyle w:val="Hyperlink"/>
                  <w:rFonts w:ascii="Comic Sans MS" w:hAnsi="Comic Sans MS"/>
                  <w:sz w:val="22"/>
                  <w:szCs w:val="22"/>
                </w:rPr>
                <w:t>Ghotit</w:t>
              </w:r>
            </w:hyperlink>
          </w:p>
          <w:p w:rsidR="0017542F" w:rsidRPr="0017542F" w:rsidRDefault="00027214" w:rsidP="0017542F">
            <w:pPr>
              <w:rPr>
                <w:rFonts w:ascii="Comic Sans MS" w:hAnsi="Comic Sans MS"/>
                <w:sz w:val="22"/>
                <w:szCs w:val="22"/>
              </w:rPr>
            </w:pPr>
            <w:hyperlink r:id="rId24" w:history="1">
              <w:r w:rsidR="0017542F" w:rsidRPr="0017542F">
                <w:rPr>
                  <w:rStyle w:val="Hyperlink"/>
                  <w:rFonts w:ascii="Comic Sans MS" w:hAnsi="Comic Sans MS"/>
                  <w:sz w:val="22"/>
                  <w:szCs w:val="22"/>
                </w:rPr>
                <w:t>Grammar Ninja</w:t>
              </w:r>
            </w:hyperlink>
          </w:p>
          <w:p w:rsidR="0017542F" w:rsidRPr="0017542F" w:rsidRDefault="00027214" w:rsidP="0017542F">
            <w:pPr>
              <w:rPr>
                <w:rFonts w:ascii="Comic Sans MS" w:hAnsi="Comic Sans MS"/>
                <w:sz w:val="22"/>
                <w:szCs w:val="22"/>
              </w:rPr>
            </w:pPr>
            <w:hyperlink r:id="rId25" w:history="1">
              <w:r w:rsidR="0017542F" w:rsidRPr="0017542F">
                <w:rPr>
                  <w:rStyle w:val="Hyperlink"/>
                  <w:rFonts w:ascii="Comic Sans MS" w:hAnsi="Comic Sans MS"/>
                  <w:sz w:val="22"/>
                  <w:szCs w:val="22"/>
                </w:rPr>
                <w:t>Boardmaker</w:t>
              </w:r>
            </w:hyperlink>
          </w:p>
          <w:p w:rsidR="0017542F" w:rsidRPr="0017542F" w:rsidRDefault="00027214" w:rsidP="0017542F">
            <w:pPr>
              <w:rPr>
                <w:rFonts w:ascii="Comic Sans MS" w:hAnsi="Comic Sans MS"/>
                <w:sz w:val="22"/>
                <w:szCs w:val="22"/>
              </w:rPr>
            </w:pPr>
            <w:hyperlink r:id="rId26" w:history="1">
              <w:r w:rsidR="0017542F" w:rsidRPr="0017542F">
                <w:rPr>
                  <w:rStyle w:val="Hyperlink"/>
                  <w:rFonts w:ascii="Comic Sans MS" w:hAnsi="Comic Sans MS"/>
                  <w:sz w:val="22"/>
                  <w:szCs w:val="22"/>
                </w:rPr>
                <w:t>One More Story</w:t>
              </w:r>
            </w:hyperlink>
          </w:p>
          <w:p w:rsidR="0017542F" w:rsidRPr="0017542F" w:rsidRDefault="00027214" w:rsidP="0017542F">
            <w:pPr>
              <w:rPr>
                <w:rFonts w:ascii="Comic Sans MS" w:hAnsi="Comic Sans MS"/>
                <w:sz w:val="22"/>
                <w:szCs w:val="22"/>
              </w:rPr>
            </w:pPr>
            <w:hyperlink r:id="rId27" w:history="1">
              <w:r w:rsidR="0017542F" w:rsidRPr="0017542F">
                <w:rPr>
                  <w:rStyle w:val="Hyperlink"/>
                  <w:rFonts w:ascii="Comic Sans MS" w:hAnsi="Comic Sans MS"/>
                  <w:sz w:val="22"/>
                  <w:szCs w:val="22"/>
                </w:rPr>
                <w:t>2Simple Software</w:t>
              </w:r>
            </w:hyperlink>
          </w:p>
          <w:p w:rsidR="0017542F" w:rsidRPr="0017542F" w:rsidRDefault="00027214" w:rsidP="0017542F">
            <w:pPr>
              <w:rPr>
                <w:rFonts w:ascii="Comic Sans MS" w:hAnsi="Comic Sans MS"/>
                <w:sz w:val="22"/>
                <w:szCs w:val="22"/>
              </w:rPr>
            </w:pPr>
            <w:hyperlink r:id="rId28" w:history="1">
              <w:r w:rsidR="0017542F" w:rsidRPr="0017542F">
                <w:rPr>
                  <w:rStyle w:val="Hyperlink"/>
                  <w:rFonts w:ascii="Comic Sans MS" w:hAnsi="Comic Sans MS"/>
                  <w:sz w:val="22"/>
                  <w:szCs w:val="22"/>
                </w:rPr>
                <w:t>Lingro</w:t>
              </w:r>
            </w:hyperlink>
          </w:p>
          <w:p w:rsidR="0017542F" w:rsidRPr="0017542F" w:rsidRDefault="00027214" w:rsidP="0017542F">
            <w:pPr>
              <w:rPr>
                <w:rFonts w:ascii="Comic Sans MS" w:hAnsi="Comic Sans MS"/>
                <w:sz w:val="22"/>
                <w:szCs w:val="22"/>
              </w:rPr>
            </w:pPr>
            <w:hyperlink r:id="rId29" w:history="1">
              <w:r w:rsidR="0017542F" w:rsidRPr="0017542F">
                <w:rPr>
                  <w:rStyle w:val="Hyperlink"/>
                  <w:rFonts w:ascii="Comic Sans MS" w:hAnsi="Comic Sans MS"/>
                  <w:sz w:val="22"/>
                  <w:szCs w:val="22"/>
                </w:rPr>
                <w:t>Mingoville</w:t>
              </w:r>
            </w:hyperlink>
          </w:p>
          <w:p w:rsidR="0017542F" w:rsidRPr="0017542F" w:rsidRDefault="00027214" w:rsidP="0017542F">
            <w:pPr>
              <w:rPr>
                <w:rFonts w:ascii="Comic Sans MS" w:hAnsi="Comic Sans MS"/>
                <w:sz w:val="22"/>
                <w:szCs w:val="22"/>
              </w:rPr>
            </w:pPr>
            <w:hyperlink r:id="rId30" w:history="1">
              <w:r w:rsidR="0017542F" w:rsidRPr="0017542F">
                <w:rPr>
                  <w:rStyle w:val="Hyperlink"/>
                  <w:rFonts w:ascii="Comic Sans MS" w:hAnsi="Comic Sans MS"/>
                  <w:sz w:val="22"/>
                  <w:szCs w:val="22"/>
                </w:rPr>
                <w:t>Babelewith.me</w:t>
              </w:r>
            </w:hyperlink>
          </w:p>
          <w:p w:rsidR="0017542F" w:rsidRPr="0017542F" w:rsidRDefault="00027214" w:rsidP="0017542F">
            <w:pPr>
              <w:rPr>
                <w:rFonts w:ascii="Comic Sans MS" w:hAnsi="Comic Sans MS"/>
                <w:sz w:val="22"/>
                <w:szCs w:val="22"/>
              </w:rPr>
            </w:pPr>
            <w:hyperlink r:id="rId31" w:history="1">
              <w:r w:rsidR="0017542F" w:rsidRPr="0017542F">
                <w:rPr>
                  <w:rStyle w:val="Hyperlink"/>
                  <w:rFonts w:ascii="Comic Sans MS" w:hAnsi="Comic Sans MS"/>
                  <w:sz w:val="22"/>
                  <w:szCs w:val="22"/>
                </w:rPr>
                <w:t>Maths Dictionary for Kids</w:t>
              </w:r>
            </w:hyperlink>
          </w:p>
          <w:p w:rsidR="0017542F" w:rsidRPr="0017542F" w:rsidRDefault="00027214" w:rsidP="0017542F">
            <w:pPr>
              <w:rPr>
                <w:rFonts w:ascii="Comic Sans MS" w:hAnsi="Comic Sans MS"/>
                <w:sz w:val="22"/>
                <w:szCs w:val="22"/>
              </w:rPr>
            </w:pPr>
            <w:hyperlink r:id="rId32" w:history="1">
              <w:r w:rsidR="0017542F" w:rsidRPr="0017542F">
                <w:rPr>
                  <w:rStyle w:val="Hyperlink"/>
                  <w:rFonts w:ascii="Comic Sans MS" w:hAnsi="Comic Sans MS"/>
                  <w:sz w:val="22"/>
                  <w:szCs w:val="22"/>
                </w:rPr>
                <w:t>Zac Browser</w:t>
              </w:r>
            </w:hyperlink>
          </w:p>
        </w:tc>
        <w:tc>
          <w:tcPr>
            <w:tcW w:w="3544" w:type="dxa"/>
          </w:tcPr>
          <w:p w:rsidR="0017542F" w:rsidRPr="0017542F" w:rsidRDefault="0017542F" w:rsidP="0017542F">
            <w:pPr>
              <w:rPr>
                <w:rFonts w:ascii="Comic Sans MS" w:hAnsi="Comic Sans MS"/>
                <w:sz w:val="22"/>
                <w:szCs w:val="22"/>
              </w:rPr>
            </w:pPr>
            <w:r w:rsidRPr="0017542F">
              <w:rPr>
                <w:rFonts w:ascii="Comic Sans MS" w:hAnsi="Comic Sans MS"/>
                <w:sz w:val="22"/>
                <w:szCs w:val="22"/>
              </w:rPr>
              <w:t>A classroom teacher uses Boardmaker to create a visual daily timetable for students.</w:t>
            </w:r>
          </w:p>
          <w:p w:rsidR="0017542F" w:rsidRPr="0017542F" w:rsidRDefault="0017542F" w:rsidP="0017542F">
            <w:pPr>
              <w:rPr>
                <w:rFonts w:ascii="Comic Sans MS" w:hAnsi="Comic Sans MS"/>
                <w:sz w:val="22"/>
                <w:szCs w:val="22"/>
              </w:rPr>
            </w:pPr>
          </w:p>
          <w:p w:rsidR="0017542F" w:rsidRPr="0017542F" w:rsidRDefault="0017542F" w:rsidP="0017542F">
            <w:pPr>
              <w:rPr>
                <w:rFonts w:ascii="Comic Sans MS" w:hAnsi="Comic Sans MS"/>
                <w:sz w:val="22"/>
                <w:szCs w:val="22"/>
              </w:rPr>
            </w:pPr>
            <w:r w:rsidRPr="0017542F">
              <w:rPr>
                <w:rFonts w:ascii="Comic Sans MS" w:hAnsi="Comic Sans MS"/>
                <w:sz w:val="22"/>
                <w:szCs w:val="22"/>
              </w:rPr>
              <w:t>A student who is visually impaired uses ClaroRead5 while researching an assessment task to have the information read to him from the Internet.</w:t>
            </w:r>
          </w:p>
          <w:p w:rsidR="0017542F" w:rsidRPr="0017542F" w:rsidRDefault="0017542F" w:rsidP="0017542F">
            <w:pPr>
              <w:rPr>
                <w:rFonts w:ascii="Comic Sans MS" w:hAnsi="Comic Sans MS"/>
                <w:sz w:val="22"/>
                <w:szCs w:val="22"/>
              </w:rPr>
            </w:pPr>
          </w:p>
          <w:p w:rsidR="0017542F" w:rsidRPr="0017542F" w:rsidRDefault="0017542F" w:rsidP="0017542F">
            <w:pPr>
              <w:rPr>
                <w:rFonts w:ascii="Comic Sans MS" w:hAnsi="Comic Sans MS"/>
                <w:sz w:val="22"/>
                <w:szCs w:val="22"/>
              </w:rPr>
            </w:pPr>
            <w:r w:rsidRPr="0017542F">
              <w:rPr>
                <w:rFonts w:ascii="Comic Sans MS" w:hAnsi="Comic Sans MS"/>
                <w:sz w:val="22"/>
                <w:szCs w:val="22"/>
              </w:rPr>
              <w:t>A student who is intellectually impaired uses 2Simple Software to construct a simple timeline of herr life.</w:t>
            </w:r>
          </w:p>
          <w:p w:rsidR="0017542F" w:rsidRPr="0017542F" w:rsidRDefault="0017542F" w:rsidP="0017542F">
            <w:pPr>
              <w:rPr>
                <w:rFonts w:ascii="Comic Sans MS" w:hAnsi="Comic Sans MS"/>
                <w:sz w:val="22"/>
                <w:szCs w:val="22"/>
              </w:rPr>
            </w:pPr>
          </w:p>
          <w:p w:rsidR="0017542F" w:rsidRPr="0017542F" w:rsidRDefault="0017542F" w:rsidP="0017542F">
            <w:pPr>
              <w:rPr>
                <w:rFonts w:ascii="Comic Sans MS" w:hAnsi="Comic Sans MS"/>
                <w:sz w:val="22"/>
                <w:szCs w:val="22"/>
              </w:rPr>
            </w:pPr>
            <w:r w:rsidRPr="0017542F">
              <w:rPr>
                <w:rFonts w:ascii="Comic Sans MS" w:hAnsi="Comic Sans MS"/>
                <w:sz w:val="22"/>
                <w:szCs w:val="22"/>
              </w:rPr>
              <w:t>An ESL student uses Lingro to assist with translation and language development whilst learning English.</w:t>
            </w:r>
          </w:p>
        </w:tc>
      </w:tr>
    </w:tbl>
    <w:p w:rsidR="0017542F" w:rsidRPr="000C426C" w:rsidRDefault="0017542F" w:rsidP="000C426C">
      <w:pPr>
        <w:rPr>
          <w:rFonts w:ascii="Comic Sans MS" w:hAnsi="Comic Sans MS"/>
          <w:sz w:val="22"/>
        </w:rPr>
      </w:pPr>
      <w:bookmarkStart w:id="0" w:name="_GoBack"/>
      <w:bookmarkEnd w:id="0"/>
    </w:p>
    <w:sectPr w:rsidR="0017542F" w:rsidRPr="000C426C" w:rsidSect="0040608F">
      <w:type w:val="continuous"/>
      <w:pgSz w:w="16840" w:h="11900" w:orient="landscape"/>
      <w:pgMar w:top="1800" w:right="1440" w:bottom="1800" w:left="1440" w:header="708" w:footer="708" w:gutter="0"/>
      <w:pgBorders>
        <w:top w:val="thinThickSmallGap" w:sz="24" w:space="1" w:color="auto"/>
        <w:left w:val="thinThickSmallGap" w:sz="24" w:space="4" w:color="auto"/>
        <w:bottom w:val="thickThinSmallGap" w:sz="24" w:space="1" w:color="auto"/>
        <w:right w:val="thickThinSmallGap" w:sz="24" w:space="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Lucida Grande">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5E68EE"/>
    <w:multiLevelType w:val="hybridMultilevel"/>
    <w:tmpl w:val="5FEA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savePreviewPicture/>
  <w:compat>
    <w:useFELayout/>
  </w:compat>
  <w:rsids>
    <w:rsidRoot w:val="000C426C"/>
    <w:rsid w:val="000250AD"/>
    <w:rsid w:val="00025900"/>
    <w:rsid w:val="00027214"/>
    <w:rsid w:val="000C426C"/>
    <w:rsid w:val="000E1619"/>
    <w:rsid w:val="0017542F"/>
    <w:rsid w:val="00216233"/>
    <w:rsid w:val="002321D3"/>
    <w:rsid w:val="00400FED"/>
    <w:rsid w:val="0040608F"/>
    <w:rsid w:val="00475A8D"/>
    <w:rsid w:val="004F0755"/>
    <w:rsid w:val="00552C81"/>
    <w:rsid w:val="005D3304"/>
    <w:rsid w:val="005E421D"/>
    <w:rsid w:val="00632CC4"/>
    <w:rsid w:val="00660A18"/>
    <w:rsid w:val="006E566A"/>
    <w:rsid w:val="006F2E78"/>
    <w:rsid w:val="00812D7F"/>
    <w:rsid w:val="008150A2"/>
    <w:rsid w:val="008C0BB2"/>
    <w:rsid w:val="00937C19"/>
    <w:rsid w:val="00B90EA6"/>
    <w:rsid w:val="00CF4817"/>
    <w:rsid w:val="00DC2DBD"/>
    <w:rsid w:val="00DC72BC"/>
    <w:rsid w:val="00DE7C1E"/>
    <w:rsid w:val="00EA061E"/>
    <w:rsid w:val="00F0395F"/>
    <w:rsid w:val="00FD6231"/>
    <w:rsid w:val="00FE01D6"/>
  </w:rsids>
  <m:mathPr>
    <m:mathFont m:val="Abadi MT Condensed Extra Bold"/>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21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0C426C"/>
    <w:pPr>
      <w:ind w:left="720"/>
      <w:contextualSpacing/>
    </w:pPr>
  </w:style>
  <w:style w:type="paragraph" w:styleId="BalloonText">
    <w:name w:val="Balloon Text"/>
    <w:basedOn w:val="Normal"/>
    <w:link w:val="BalloonTextChar"/>
    <w:uiPriority w:val="99"/>
    <w:semiHidden/>
    <w:unhideWhenUsed/>
    <w:rsid w:val="005E42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421D"/>
    <w:rPr>
      <w:rFonts w:ascii="Lucida Grande" w:hAnsi="Lucida Grande" w:cs="Lucida Grande"/>
      <w:sz w:val="18"/>
      <w:szCs w:val="18"/>
    </w:rPr>
  </w:style>
  <w:style w:type="character" w:styleId="Hyperlink">
    <w:name w:val="Hyperlink"/>
    <w:basedOn w:val="DefaultParagraphFont"/>
    <w:uiPriority w:val="99"/>
    <w:unhideWhenUsed/>
    <w:rsid w:val="00FD6231"/>
    <w:rPr>
      <w:color w:val="0000FF" w:themeColor="hyperlink"/>
      <w:u w:val="single"/>
    </w:rPr>
  </w:style>
  <w:style w:type="table" w:styleId="TableGrid">
    <w:name w:val="Table Grid"/>
    <w:basedOn w:val="TableNormal"/>
    <w:uiPriority w:val="59"/>
    <w:rsid w:val="002162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632CC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26C"/>
    <w:pPr>
      <w:ind w:left="720"/>
      <w:contextualSpacing/>
    </w:pPr>
  </w:style>
  <w:style w:type="paragraph" w:styleId="BalloonText">
    <w:name w:val="Balloon Text"/>
    <w:basedOn w:val="Normal"/>
    <w:link w:val="BalloonTextChar"/>
    <w:uiPriority w:val="99"/>
    <w:semiHidden/>
    <w:unhideWhenUsed/>
    <w:rsid w:val="005E42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421D"/>
    <w:rPr>
      <w:rFonts w:ascii="Lucida Grande" w:hAnsi="Lucida Grande" w:cs="Lucida Grande"/>
      <w:sz w:val="18"/>
      <w:szCs w:val="18"/>
    </w:rPr>
  </w:style>
  <w:style w:type="character" w:styleId="Hyperlink">
    <w:name w:val="Hyperlink"/>
    <w:basedOn w:val="DefaultParagraphFont"/>
    <w:uiPriority w:val="99"/>
    <w:unhideWhenUsed/>
    <w:rsid w:val="00FD6231"/>
    <w:rPr>
      <w:color w:val="0000FF" w:themeColor="hyperlink"/>
      <w:u w:val="single"/>
    </w:rPr>
  </w:style>
  <w:style w:type="table" w:styleId="TableGrid">
    <w:name w:val="Table Grid"/>
    <w:basedOn w:val="TableNormal"/>
    <w:uiPriority w:val="59"/>
    <w:rsid w:val="002162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632CC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weboword.com/" TargetMode="External"/><Relationship Id="rId21" Type="http://schemas.openxmlformats.org/officeDocument/2006/relationships/hyperlink" Target="http://vozme.com/index.php?lang=en" TargetMode="External"/><Relationship Id="rId22" Type="http://schemas.openxmlformats.org/officeDocument/2006/relationships/hyperlink" Target="http://visual.merriam-webster.com/" TargetMode="External"/><Relationship Id="rId23" Type="http://schemas.openxmlformats.org/officeDocument/2006/relationships/hyperlink" Target="http://www.ghotit.com/home.shtml" TargetMode="External"/><Relationship Id="rId24" Type="http://schemas.openxmlformats.org/officeDocument/2006/relationships/hyperlink" Target="http://www.kwarp.com/portfolio/grammarninja.html" TargetMode="External"/><Relationship Id="rId25" Type="http://schemas.openxmlformats.org/officeDocument/2006/relationships/hyperlink" Target="http://www.spectronicsinoz.com/catalogue/3083" TargetMode="External"/><Relationship Id="rId26" Type="http://schemas.openxmlformats.org/officeDocument/2006/relationships/hyperlink" Target="http://www.onemorestory.com/" TargetMode="External"/><Relationship Id="rId27" Type="http://schemas.openxmlformats.org/officeDocument/2006/relationships/hyperlink" Target="http://www.2simple.com.au/" TargetMode="External"/><Relationship Id="rId28" Type="http://schemas.openxmlformats.org/officeDocument/2006/relationships/hyperlink" Target="http://lingro.com/" TargetMode="External"/><Relationship Id="rId29" Type="http://schemas.openxmlformats.org/officeDocument/2006/relationships/hyperlink" Target="http://www.mingoville.com/en.html"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30" Type="http://schemas.openxmlformats.org/officeDocument/2006/relationships/hyperlink" Target="http://www.babelwith.me/" TargetMode="External"/><Relationship Id="rId31" Type="http://schemas.openxmlformats.org/officeDocument/2006/relationships/hyperlink" Target="http://www.amathsdictionaryforkids.com/" TargetMode="External"/><Relationship Id="rId32" Type="http://schemas.openxmlformats.org/officeDocument/2006/relationships/hyperlink" Target="http://www.zacbrowser.com/" TargetMode="External"/><Relationship Id="rId9" Type="http://schemas.openxmlformats.org/officeDocument/2006/relationships/hyperlink" Target="http://rubistar.4teachers.org/" TargetMode="External"/><Relationship Id="rId6" Type="http://schemas.openxmlformats.org/officeDocument/2006/relationships/hyperlink" Target="https://qualityteachingbhhs.wikispaces.com/" TargetMode="External"/><Relationship Id="rId7" Type="http://schemas.openxmlformats.org/officeDocument/2006/relationships/hyperlink" Target="http://www.scribd.com/doc/34835746/Ten-Strategies-for-Creating-a-Classroom-Culture-of-High-Expectations" TargetMode="External"/><Relationship Id="rId8" Type="http://schemas.openxmlformats.org/officeDocument/2006/relationships/hyperlink" Target="http://www.funderstanding.com/authentic_assessment.cfm" TargetMode="External"/><Relationship Id="rId33" Type="http://schemas.openxmlformats.org/officeDocument/2006/relationships/fontTable" Target="fontTable.xml"/><Relationship Id="rId34" Type="http://schemas.openxmlformats.org/officeDocument/2006/relationships/theme" Target="theme/theme1.xml"/><Relationship Id="rId35" Type="http://schemas.microsoft.com/office/2007/relationships/stylesWithEffects" Target="stylesWithEffects.xml"/><Relationship Id="rId10" Type="http://schemas.openxmlformats.org/officeDocument/2006/relationships/hyperlink" Target="http://www.teach-nology.com/web_tools/rubrics/" TargetMode="External"/><Relationship Id="rId11" Type="http://schemas.openxmlformats.org/officeDocument/2006/relationships/hyperlink" Target="http://myt4l.com/index.php?v=pl&amp;page_ac=view&amp;type=tools&amp;tool=rubricmaker" TargetMode="External"/><Relationship Id="rId12" Type="http://schemas.openxmlformats.org/officeDocument/2006/relationships/hyperlink" Target="http://edorigami.wikispaces.com/Bloom%27s+Digital+Taxonomy" TargetMode="External"/><Relationship Id="rId13" Type="http://schemas.openxmlformats.org/officeDocument/2006/relationships/hyperlink" Target="http://712educators.about.com/od/portfolios/a/portfolio_item.htm" TargetMode="External"/><Relationship Id="rId14" Type="http://schemas.openxmlformats.org/officeDocument/2006/relationships/hyperlink" Target="http://www.studenteportfolio.qut.edu.au/" TargetMode="External"/><Relationship Id="rId15" Type="http://schemas.openxmlformats.org/officeDocument/2006/relationships/hyperlink" Target="http://www.spectronicsinoz.com/product/19319" TargetMode="External"/><Relationship Id="rId16" Type="http://schemas.openxmlformats.org/officeDocument/2006/relationships/hyperlink" Target="http://www.clarosoftware.com/index.php?cPath=355" TargetMode="External"/><Relationship Id="rId17" Type="http://schemas.openxmlformats.org/officeDocument/2006/relationships/hyperlink" Target="http://www.eduapps.org/" TargetMode="External"/><Relationship Id="rId18" Type="http://schemas.openxmlformats.org/officeDocument/2006/relationships/hyperlink" Target="http://vocabahead.com/" TargetMode="External"/><Relationship Id="rId19" Type="http://schemas.openxmlformats.org/officeDocument/2006/relationships/hyperlink" Target="http://www.writingfi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1269</Words>
  <Characters>7234</Characters>
  <Application>Microsoft Macintosh Word</Application>
  <DocSecurity>0</DocSecurity>
  <Lines>60</Lines>
  <Paragraphs>14</Paragraphs>
  <ScaleCrop>false</ScaleCrop>
  <Company/>
  <LinksUpToDate>false</LinksUpToDate>
  <CharactersWithSpaces>8883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HeadTeacherQuality</dc:creator>
  <cp:keywords/>
  <dc:description/>
  <cp:lastModifiedBy>Teacher</cp:lastModifiedBy>
  <cp:revision>2</cp:revision>
  <cp:lastPrinted>2012-02-06T04:19:00Z</cp:lastPrinted>
  <dcterms:created xsi:type="dcterms:W3CDTF">2013-08-15T16:52:00Z</dcterms:created>
  <dcterms:modified xsi:type="dcterms:W3CDTF">2013-08-15T16:52:00Z</dcterms:modified>
</cp:coreProperties>
</file>